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42101" w14:textId="14611160" w:rsidR="00C51674" w:rsidRPr="004058E9" w:rsidRDefault="009D3402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様式第６号　</w:t>
      </w:r>
      <w:r w:rsidR="00C51674">
        <w:rPr>
          <w:rFonts w:ascii="ヒラギノ明朝 Pro W3" w:eastAsia="ヒラギノ明朝 Pro W3" w:hAnsi="ヒラギノ明朝 Pro W3" w:hint="eastAsia"/>
        </w:rPr>
        <w:t>別紙</w:t>
      </w:r>
      <w:r>
        <w:rPr>
          <w:rFonts w:ascii="ヒラギノ明朝 Pro W3" w:eastAsia="ヒラギノ明朝 Pro W3" w:hAnsi="ヒラギノ明朝 Pro W3" w:hint="eastAsia"/>
        </w:rPr>
        <w:t>１</w:t>
      </w:r>
    </w:p>
    <w:p w14:paraId="3D230F30" w14:textId="77777777" w:rsidR="00C51674" w:rsidRDefault="00C51674" w:rsidP="00C51674">
      <w:pPr>
        <w:rPr>
          <w:rFonts w:ascii="ヒラギノ明朝 Pro W3" w:eastAsia="ヒラギノ明朝 Pro W3" w:hAnsi="ヒラギノ明朝 Pro W3"/>
        </w:rPr>
      </w:pPr>
    </w:p>
    <w:p w14:paraId="050A669A" w14:textId="77777777" w:rsidR="00C51674" w:rsidRDefault="00C51674" w:rsidP="00C51674">
      <w:pPr>
        <w:jc w:val="center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決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算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報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告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書</w:t>
      </w:r>
    </w:p>
    <w:p w14:paraId="7B0EE454" w14:textId="77777777" w:rsidR="00C51674" w:rsidRPr="004058E9" w:rsidRDefault="00C51674" w:rsidP="00C51674">
      <w:pPr>
        <w:rPr>
          <w:rFonts w:ascii="ヒラギノ明朝 Pro W3" w:eastAsia="ヒラギノ明朝 Pro W3" w:hAnsi="ヒラギノ明朝 Pro W3"/>
        </w:rPr>
      </w:pPr>
    </w:p>
    <w:p w14:paraId="055A682D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【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収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入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の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部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】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47"/>
      </w:tblGrid>
      <w:tr w:rsidR="00C51674" w:rsidRPr="00097649" w14:paraId="75052C92" w14:textId="77777777" w:rsidTr="000C6880">
        <w:trPr>
          <w:trHeight w:val="416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5B2AFC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項　　目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5C8CFEEE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決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算　額</w:t>
            </w:r>
          </w:p>
        </w:tc>
        <w:tc>
          <w:tcPr>
            <w:tcW w:w="2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CD431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内　　訳</w:t>
            </w:r>
          </w:p>
        </w:tc>
      </w:tr>
      <w:tr w:rsidR="00C51674" w:rsidRPr="00097649" w14:paraId="74EAB3D4" w14:textId="77777777" w:rsidTr="000C6880">
        <w:trPr>
          <w:trHeight w:val="416"/>
        </w:trPr>
        <w:tc>
          <w:tcPr>
            <w:tcW w:w="2367" w:type="dxa"/>
            <w:tcBorders>
              <w:left w:val="single" w:sz="12" w:space="0" w:color="auto"/>
            </w:tcBorders>
          </w:tcPr>
          <w:p w14:paraId="628BD5E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686" w:type="dxa"/>
          </w:tcPr>
          <w:p w14:paraId="2999B1F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084C5F25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153B6D6" w14:textId="77777777" w:rsidTr="000C6880">
        <w:trPr>
          <w:trHeight w:val="416"/>
        </w:trPr>
        <w:tc>
          <w:tcPr>
            <w:tcW w:w="2367" w:type="dxa"/>
            <w:tcBorders>
              <w:left w:val="single" w:sz="12" w:space="0" w:color="auto"/>
            </w:tcBorders>
          </w:tcPr>
          <w:p w14:paraId="6B01BE5B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686" w:type="dxa"/>
          </w:tcPr>
          <w:p w14:paraId="3CF08A1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72EE76E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9EFA2D9" w14:textId="77777777" w:rsidTr="000C6880">
        <w:trPr>
          <w:trHeight w:val="416"/>
        </w:trPr>
        <w:tc>
          <w:tcPr>
            <w:tcW w:w="2367" w:type="dxa"/>
            <w:tcBorders>
              <w:left w:val="single" w:sz="12" w:space="0" w:color="auto"/>
            </w:tcBorders>
          </w:tcPr>
          <w:p w14:paraId="4399F79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686" w:type="dxa"/>
          </w:tcPr>
          <w:p w14:paraId="04BC89D8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5000CE1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3755D416" w14:textId="77777777" w:rsidTr="000C6880">
        <w:trPr>
          <w:trHeight w:val="416"/>
        </w:trPr>
        <w:tc>
          <w:tcPr>
            <w:tcW w:w="2367" w:type="dxa"/>
            <w:tcBorders>
              <w:left w:val="single" w:sz="12" w:space="0" w:color="auto"/>
            </w:tcBorders>
          </w:tcPr>
          <w:p w14:paraId="09472BC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686" w:type="dxa"/>
          </w:tcPr>
          <w:p w14:paraId="0A67866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409BE2B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0AC2787D" w14:textId="77777777" w:rsidTr="000C6880">
        <w:trPr>
          <w:trHeight w:val="416"/>
        </w:trPr>
        <w:tc>
          <w:tcPr>
            <w:tcW w:w="2367" w:type="dxa"/>
            <w:tcBorders>
              <w:left w:val="single" w:sz="12" w:space="0" w:color="auto"/>
              <w:bottom w:val="double" w:sz="4" w:space="0" w:color="auto"/>
            </w:tcBorders>
          </w:tcPr>
          <w:p w14:paraId="72B613A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4E1CC855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bottom w:val="double" w:sz="4" w:space="0" w:color="auto"/>
              <w:right w:val="single" w:sz="12" w:space="0" w:color="auto"/>
            </w:tcBorders>
          </w:tcPr>
          <w:p w14:paraId="413E36A0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7F6EB74" w14:textId="77777777" w:rsidTr="000C6880">
        <w:trPr>
          <w:trHeight w:val="416"/>
        </w:trPr>
        <w:tc>
          <w:tcPr>
            <w:tcW w:w="23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F726" w14:textId="7624D123" w:rsidR="00C51674" w:rsidRPr="004058E9" w:rsidRDefault="00C51674" w:rsidP="00F02D9B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合</w:t>
            </w:r>
            <w:r w:rsidRPr="004058E9">
              <w:rPr>
                <w:rFonts w:ascii="ヒラギノ明朝 Pro W3" w:eastAsia="ヒラギノ明朝 Pro W3" w:hAnsi="ヒラギノ明朝 Pro W3"/>
              </w:rPr>
              <w:t xml:space="preserve">      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計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12" w:space="0" w:color="auto"/>
            </w:tcBorders>
          </w:tcPr>
          <w:p w14:paraId="2ADA5F4C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686AF11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66B39788" w14:textId="77777777" w:rsidR="00C51674" w:rsidRDefault="00C51674">
      <w:pPr>
        <w:rPr>
          <w:rFonts w:ascii="ヒラギノ明朝 Pro W3" w:eastAsia="ヒラギノ明朝 Pro W3" w:hAnsi="ヒラギノ明朝 Pro W3"/>
        </w:rPr>
      </w:pPr>
    </w:p>
    <w:p w14:paraId="12C926CF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【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支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出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の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部</w:t>
      </w:r>
      <w:r w:rsidRPr="004058E9">
        <w:rPr>
          <w:rFonts w:ascii="ヒラギノ明朝 Pro W3" w:eastAsia="ヒラギノ明朝 Pro W3" w:hAnsi="ヒラギノ明朝 Pro W3"/>
        </w:rPr>
        <w:t xml:space="preserve"> </w:t>
      </w:r>
      <w:r w:rsidRPr="004058E9">
        <w:rPr>
          <w:rFonts w:ascii="ヒラギノ明朝 Pro W3" w:eastAsia="ヒラギノ明朝 Pro W3" w:hAnsi="ヒラギノ明朝 Pro W3" w:hint="eastAsia"/>
        </w:rPr>
        <w:t>】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228"/>
        <w:gridCol w:w="1229"/>
        <w:gridCol w:w="1229"/>
        <w:gridCol w:w="2647"/>
      </w:tblGrid>
      <w:tr w:rsidR="000C6880" w:rsidRPr="00097649" w14:paraId="66ACBDAD" w14:textId="77777777" w:rsidTr="000C6880">
        <w:trPr>
          <w:trHeight w:val="448"/>
        </w:trPr>
        <w:tc>
          <w:tcPr>
            <w:tcW w:w="23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283FA" w14:textId="77777777" w:rsidR="000C6880" w:rsidRPr="004058E9" w:rsidRDefault="000C6880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項　　目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vAlign w:val="center"/>
          </w:tcPr>
          <w:p w14:paraId="11EDF12E" w14:textId="77777777" w:rsidR="000C6880" w:rsidRPr="004058E9" w:rsidRDefault="000C6880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決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算　額</w:t>
            </w:r>
          </w:p>
        </w:tc>
        <w:tc>
          <w:tcPr>
            <w:tcW w:w="26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A1FA4" w14:textId="77777777" w:rsidR="000C6880" w:rsidRPr="004058E9" w:rsidRDefault="000C6880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内　　訳</w:t>
            </w:r>
          </w:p>
        </w:tc>
      </w:tr>
      <w:tr w:rsidR="00F02D9B" w:rsidRPr="00097649" w14:paraId="4E604B5D" w14:textId="77777777" w:rsidTr="00F02D9B">
        <w:trPr>
          <w:trHeight w:val="448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14:paraId="0BF593A8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672E4688" w14:textId="18A37AED" w:rsidR="00F02D9B" w:rsidRPr="004058E9" w:rsidRDefault="00F02D9B" w:rsidP="009D3402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AA0284">
              <w:rPr>
                <w:rFonts w:ascii="ヒラギノ明朝 Pro W3" w:eastAsia="ヒラギノ明朝 Pro W3" w:hAnsi="ヒラギノ明朝 Pro W3" w:hint="eastAsia"/>
                <w:w w:val="80"/>
                <w:kern w:val="0"/>
                <w:fitText w:val="960" w:id="2024882432"/>
              </w:rPr>
              <w:t>市内事業</w:t>
            </w:r>
            <w:r w:rsidRPr="00AA0284">
              <w:rPr>
                <w:rFonts w:ascii="ヒラギノ明朝 Pro W3" w:eastAsia="ヒラギノ明朝 Pro W3" w:hAnsi="ヒラギノ明朝 Pro W3" w:hint="eastAsia"/>
                <w:spacing w:val="1"/>
                <w:w w:val="80"/>
                <w:kern w:val="0"/>
                <w:fitText w:val="960" w:id="2024882432"/>
              </w:rPr>
              <w:t>者</w:t>
            </w:r>
          </w:p>
        </w:tc>
        <w:tc>
          <w:tcPr>
            <w:tcW w:w="1229" w:type="dxa"/>
          </w:tcPr>
          <w:p w14:paraId="6294D4DF" w14:textId="3420B6E1" w:rsidR="00F02D9B" w:rsidRPr="004058E9" w:rsidRDefault="00F02D9B" w:rsidP="00F02D9B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その他</w:t>
            </w:r>
          </w:p>
        </w:tc>
        <w:tc>
          <w:tcPr>
            <w:tcW w:w="1229" w:type="dxa"/>
          </w:tcPr>
          <w:p w14:paraId="4A42D766" w14:textId="2A617193" w:rsidR="00F02D9B" w:rsidRPr="004058E9" w:rsidRDefault="00F02D9B" w:rsidP="00F02D9B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合　計</w:t>
            </w:r>
          </w:p>
        </w:tc>
        <w:tc>
          <w:tcPr>
            <w:tcW w:w="2647" w:type="dxa"/>
            <w:vMerge/>
            <w:tcBorders>
              <w:right w:val="single" w:sz="12" w:space="0" w:color="auto"/>
            </w:tcBorders>
          </w:tcPr>
          <w:p w14:paraId="7554B994" w14:textId="2EFD661B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57EDE1EF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5F381E80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06F70E0A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4BED1265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0D39C783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4EE23A92" w14:textId="6C3A2211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02138015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5C016111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3BF5C1D0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21D0014B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37A7FB65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5E190CF8" w14:textId="36AD7681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1A1A2B6B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41254E04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4F2EC59F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1250B0A4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1F592226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50605142" w14:textId="4F558842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0694F527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7900648F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1F1EC719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54FCB1C4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7C0CD225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7AC8DB60" w14:textId="370CAB1A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29967B28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1B8D95A3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21B25819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6A102228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4E3A4868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51EA6E4E" w14:textId="6FD80B66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39CCB0B7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0CFF78B0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3FC5B288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7C782596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0B138560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1E5EE6E5" w14:textId="0CAAAF4B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3431F403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7CA427EE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409CD24B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1E37A161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0AA6B8B7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5B3C5266" w14:textId="2CB08338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5036C4B5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7B6AF293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50E8E949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5C34E0B4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45F1CF24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124A8757" w14:textId="1B848512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02683F3E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6025451E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10D98949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34CBD852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7A4ED95E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047472E4" w14:textId="19E17B96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6EBE44E5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744ED9A7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1000DB5A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27FAA3C6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1748A3A9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0BEBC3AC" w14:textId="1EA0BB92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09265905" w14:textId="77777777" w:rsidTr="00F02D9B">
        <w:trPr>
          <w:trHeight w:val="448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14:paraId="1465F3DD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</w:tcPr>
          <w:p w14:paraId="264923B4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3B9158B1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</w:tcPr>
          <w:p w14:paraId="221D227A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14:paraId="5EEB6FA1" w14:textId="6728C512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403979D7" w14:textId="77777777" w:rsidTr="00F02D9B">
        <w:trPr>
          <w:trHeight w:val="74"/>
        </w:trPr>
        <w:tc>
          <w:tcPr>
            <w:tcW w:w="236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31CD04" w14:textId="77777777" w:rsidR="00F02D9B" w:rsidRPr="004058E9" w:rsidRDefault="00F02D9B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5492CEC5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14:paraId="2FDB159E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14:paraId="6971C138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bottom w:val="double" w:sz="4" w:space="0" w:color="auto"/>
              <w:right w:val="single" w:sz="12" w:space="0" w:color="auto"/>
            </w:tcBorders>
          </w:tcPr>
          <w:p w14:paraId="1F133DE0" w14:textId="27FB2972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F02D9B" w:rsidRPr="00097649" w14:paraId="67332E95" w14:textId="77777777" w:rsidTr="00F02D9B">
        <w:trPr>
          <w:trHeight w:val="54"/>
        </w:trPr>
        <w:tc>
          <w:tcPr>
            <w:tcW w:w="23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4012C" w14:textId="7D7833EE" w:rsidR="00F02D9B" w:rsidRPr="004058E9" w:rsidRDefault="00F02D9B" w:rsidP="00F02D9B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合</w:t>
            </w:r>
            <w:r w:rsidRPr="004058E9">
              <w:rPr>
                <w:rFonts w:ascii="ヒラギノ明朝 Pro W3" w:eastAsia="ヒラギノ明朝 Pro W3" w:hAnsi="ヒラギノ明朝 Pro W3"/>
              </w:rPr>
              <w:t xml:space="preserve">      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12" w:space="0" w:color="auto"/>
            </w:tcBorders>
          </w:tcPr>
          <w:p w14:paraId="4CADED8B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12" w:space="0" w:color="auto"/>
            </w:tcBorders>
          </w:tcPr>
          <w:p w14:paraId="5C746C79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12" w:space="0" w:color="auto"/>
            </w:tcBorders>
          </w:tcPr>
          <w:p w14:paraId="6793EB5C" w14:textId="77777777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6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7ED160" w14:textId="0354CEF3" w:rsidR="00F02D9B" w:rsidRPr="004058E9" w:rsidRDefault="00F02D9B">
            <w:pPr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0DF33E53" w14:textId="4DD28F64" w:rsidR="00F02D9B" w:rsidRDefault="00C51674">
      <w:pPr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>※</w:t>
      </w:r>
      <w:r w:rsidR="00F02D9B">
        <w:rPr>
          <w:rFonts w:ascii="ヒラギノ明朝 Pro W3" w:eastAsia="ヒラギノ明朝 Pro W3" w:hAnsi="ヒラギノ明朝 Pro W3" w:hint="eastAsia"/>
          <w:sz w:val="20"/>
        </w:rPr>
        <w:t>１　大会報告書等の決算文書をもって、本様式</w:t>
      </w:r>
      <w:r w:rsidR="00F02D9B" w:rsidRPr="00CF3113">
        <w:rPr>
          <w:rFonts w:ascii="ヒラギノ明朝 Pro W3" w:eastAsia="ヒラギノ明朝 Pro W3" w:hAnsi="ヒラギノ明朝 Pro W3" w:hint="eastAsia"/>
          <w:sz w:val="20"/>
        </w:rPr>
        <w:t>に代えることができる。</w:t>
      </w:r>
    </w:p>
    <w:p w14:paraId="1A8B5607" w14:textId="52AFA4B2" w:rsidR="00F02D9B" w:rsidRDefault="00F02D9B">
      <w:pPr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>※２　市内事業者に支払った経費に係る領収書等（写し）を添付すること。</w:t>
      </w:r>
    </w:p>
    <w:p w14:paraId="747BEA34" w14:textId="2365446E" w:rsidR="008E5CCD" w:rsidRPr="00AA0284" w:rsidRDefault="00F02D9B" w:rsidP="00AA0284">
      <w:pPr>
        <w:ind w:left="600" w:hangingChars="300" w:hanging="600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>※３　その他事業者等に支払った経費に係る領収書等（写し）については、１万円以上のものを添付すること。</w:t>
      </w:r>
      <w:bookmarkStart w:id="0" w:name="_GoBack"/>
      <w:bookmarkEnd w:id="0"/>
    </w:p>
    <w:sectPr w:rsidR="008E5CCD" w:rsidRPr="00AA0284" w:rsidSect="00E15005">
      <w:headerReference w:type="default" r:id="rId9"/>
      <w:footerReference w:type="even" r:id="rId10"/>
      <w:footerReference w:type="default" r:id="rId11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0284"/>
    <w:rsid w:val="00AA5724"/>
    <w:rsid w:val="00B005F0"/>
    <w:rsid w:val="00B00BF4"/>
    <w:rsid w:val="00B719E8"/>
    <w:rsid w:val="00B95DF9"/>
    <w:rsid w:val="00C51674"/>
    <w:rsid w:val="00D31FAC"/>
    <w:rsid w:val="00D32891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8970-3547-4188-B78E-25053622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決算報告書</dc:title>
  <dc:subject/>
  <dc:creator>スポーツ観光課</dc:creator>
  <cp:keywords/>
  <cp:lastPrinted>2015-03-31T06:48:00Z</cp:lastPrinted>
  <dcterms:created xsi:type="dcterms:W3CDTF">2019-08-21T13:56:00Z</dcterms:created>
  <dcterms:modified xsi:type="dcterms:W3CDTF">2020-04-06T09:16:00Z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