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wordWrap w:val="0"/>
        <w:jc w:val="both"/>
        <w:rPr>
          <w:rFonts w:hint="default" w:ascii="ＭＳ 明朝" w:hAnsi="ＭＳ 明朝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4"/>
        </w:rPr>
        <w:t>様式第１号（第４条関係）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ind w:right="210"/>
        <w:jc w:val="right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年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月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  <w:r>
        <w:rPr>
          <w:rFonts w:hint="default" w:ascii="Century" w:hAnsi="Century" w:eastAsia="ＭＳ 明朝"/>
          <w:kern w:val="2"/>
          <w:sz w:val="24"/>
        </w:rPr>
        <w:t>日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jc w:val="center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中間前金払又は部分払の選択に係る届出書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熊谷市長　氏　名　宛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ind w:firstLine="3360" w:firstLineChars="14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住　　　　所</w:t>
      </w:r>
    </w:p>
    <w:p>
      <w:pPr>
        <w:pStyle w:val="0"/>
        <w:spacing w:line="20" w:lineRule="atLeast"/>
        <w:ind w:firstLine="2400" w:firstLineChars="10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受注者　商号又は名称　　　　　　　　　</w:t>
      </w:r>
      <w:r>
        <w:rPr>
          <w:rFonts w:hint="default" w:ascii="Century" w:hAnsi="Century" w:eastAsia="ＭＳ 明朝"/>
          <w:kern w:val="2"/>
          <w:sz w:val="24"/>
        </w:rPr>
        <w:t xml:space="preserve"> </w:t>
      </w:r>
    </w:p>
    <w:p>
      <w:pPr>
        <w:pStyle w:val="0"/>
        <w:spacing w:line="20" w:lineRule="atLeast"/>
        <w:ind w:firstLine="3360" w:firstLineChars="14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代表者職氏名</w:t>
      </w:r>
    </w:p>
    <w:p>
      <w:pPr>
        <w:pStyle w:val="0"/>
        <w:spacing w:line="20" w:lineRule="atLeast"/>
        <w:jc w:val="both"/>
        <w:rPr>
          <w:rFonts w:hint="default"/>
        </w:rPr>
      </w:pPr>
    </w:p>
    <w:p>
      <w:pPr>
        <w:pStyle w:val="0"/>
        <w:spacing w:line="20" w:lineRule="atLeast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6" style="margin-top:21.1pt;mso-position-vertical-relative:text;mso-position-horizontal-relative:text;position:absolute;height:48.55pt;width:7.15pt;margin-left:260.89pt;z-index:3;" o:allowincell="t" o:spt="86" type="#_x0000_t86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default" w:ascii="Century" w:hAnsi="Century" w:eastAsia="ＭＳ 明朝"/>
          <w:kern w:val="2"/>
          <w:sz w:val="24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7" style="margin-top:21.1pt;mso-position-vertical-relative:text;mso-position-horizontal-relative:text;position:absolute;height:47.8pt;width:7.15pt;margin-left:168.25pt;z-index:2;" o:allowincell="t" o:spt="85" type="#_x0000_t85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</w:p>
    <w:p>
      <w:pPr>
        <w:pStyle w:val="0"/>
        <w:spacing w:line="280" w:lineRule="exact"/>
        <w:ind w:firstLine="3240" w:firstLineChars="135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中間前金払</w:t>
      </w:r>
    </w:p>
    <w:p>
      <w:pPr>
        <w:pStyle w:val="0"/>
        <w:spacing w:line="280" w:lineRule="exact"/>
        <w:ind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下記の工事については、　　　　　　　　　を選択します。</w:t>
      </w:r>
    </w:p>
    <w:p>
      <w:pPr>
        <w:pStyle w:val="0"/>
        <w:spacing w:line="280" w:lineRule="exact"/>
        <w:ind w:firstLine="3240" w:firstLineChars="135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部　分　払</w:t>
      </w:r>
    </w:p>
    <w:p>
      <w:pPr>
        <w:pStyle w:val="17"/>
        <w:spacing w:line="280" w:lineRule="exact"/>
        <w:jc w:val="both"/>
        <w:rPr>
          <w:rFonts w:hint="default"/>
        </w:rPr>
      </w:pPr>
    </w:p>
    <w:p>
      <w:pPr>
        <w:pStyle w:val="17"/>
        <w:spacing w:line="280" w:lineRule="exact"/>
        <w:jc w:val="center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記</w:t>
      </w:r>
    </w:p>
    <w:p>
      <w:pPr>
        <w:pStyle w:val="0"/>
        <w:spacing w:line="100" w:lineRule="exact"/>
        <w:jc w:val="both"/>
        <w:rPr>
          <w:rFonts w:hint="default"/>
        </w:rPr>
      </w:pPr>
    </w:p>
    <w:tbl>
      <w:tblPr>
        <w:tblStyle w:val="11"/>
        <w:tblW w:w="8221" w:type="dxa"/>
        <w:tblInd w:w="3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692"/>
        <w:gridCol w:w="6529"/>
      </w:tblGrid>
      <w:tr>
        <w:trPr>
          <w:trHeight w:val="510" w:hRule="exact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工　事　名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spacing w:val="46"/>
                <w:kern w:val="0"/>
                <w:sz w:val="24"/>
              </w:rPr>
              <w:t>工事場</w:t>
            </w:r>
            <w:r>
              <w:rPr>
                <w:rFonts w:hint="default" w:ascii="Century" w:hAnsi="Century" w:eastAsia="ＭＳ 明朝"/>
                <w:spacing w:val="22"/>
                <w:kern w:val="0"/>
                <w:sz w:val="24"/>
              </w:rPr>
              <w:t>所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  <w:tr>
        <w:trPr>
          <w:trHeight w:val="510" w:hRule="exact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工　　　期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600" w:firstLineChars="25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年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月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日から　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年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月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>　</w:t>
            </w:r>
            <w:r>
              <w:rPr>
                <w:rFonts w:hint="default" w:ascii="Century" w:hAnsi="Century" w:eastAsia="ＭＳ 明朝"/>
                <w:w w:val="90"/>
                <w:kern w:val="2"/>
                <w:sz w:val="24"/>
              </w:rPr>
              <w:t xml:space="preserve"> </w:t>
            </w:r>
            <w:r>
              <w:rPr>
                <w:rFonts w:hint="default" w:ascii="Century" w:hAnsi="Century" w:eastAsia="ＭＳ 明朝"/>
                <w:kern w:val="2"/>
                <w:sz w:val="24"/>
              </w:rPr>
              <w:t>日まで</w:t>
            </w:r>
          </w:p>
        </w:tc>
      </w:tr>
      <w:tr>
        <w:trPr>
          <w:trHeight w:val="510" w:hRule="exact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0"/>
                <w:sz w:val="24"/>
              </w:rPr>
              <w:t>請負代金額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firstLine="120" w:firstLineChars="5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金　　　　　　　　　円</w:t>
            </w:r>
          </w:p>
        </w:tc>
      </w:tr>
      <w:tr>
        <w:trPr>
          <w:trHeight w:val="641" w:hRule="atLeast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摘　　　要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  <w:sz w:val="21"/>
              </w:rPr>
            </w:pPr>
            <w:r>
              <w:rPr>
                <w:rFonts w:hint="default" w:ascii="Century" w:hAnsi="Century" w:eastAsia="ＭＳ 明朝"/>
                <w:kern w:val="2"/>
                <w:sz w:val="24"/>
              </w:rPr>
              <w:t>　</w:t>
            </w:r>
          </w:p>
        </w:tc>
      </w:tr>
    </w:tbl>
    <w:p>
      <w:pPr>
        <w:pStyle w:val="0"/>
        <w:spacing w:line="180" w:lineRule="exact"/>
        <w:jc w:val="both"/>
        <w:rPr>
          <w:rFonts w:hint="default"/>
        </w:rPr>
      </w:pPr>
    </w:p>
    <w:p>
      <w:pPr>
        <w:pStyle w:val="0"/>
        <w:ind w:right="-1" w:firstLine="240" w:firstLine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注）１　中間前金払又は部分払のいずれかを選択すること。</w:t>
      </w:r>
    </w:p>
    <w:p>
      <w:pPr>
        <w:pStyle w:val="0"/>
        <w:ind w:left="960" w:leftChars="300" w:hanging="240" w:hangingChars="10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２　上記の部分払には、債務負担行為に係る工事において、各会計年度における出来高部分に応じ、当該年度末にする部分払は含まない。</w:t>
      </w:r>
    </w:p>
    <w:p>
      <w:pPr>
        <w:pStyle w:val="0"/>
        <w:jc w:val="both"/>
        <w:rPr>
          <w:rFonts w:hint="default"/>
        </w:rPr>
      </w:pPr>
      <w:r>
        <w:rPr>
          <w:rFonts w:hint="default" w:ascii="Century" w:hAnsi="Century" w:eastAsia="ＭＳ 明朝"/>
          <w:kern w:val="2"/>
          <w:sz w:val="24"/>
        </w:rPr>
        <w:t>　　　３　契約締結後における選択の変更はできない。</w:t>
      </w:r>
    </w:p>
    <w:sectPr>
      <w:pgSz w:w="11906" w:h="16838"/>
      <w:pgMar w:top="1985" w:right="1701" w:bottom="1985" w:left="1701" w:header="851" w:footer="567" w:gutter="0"/>
      <w:cols w:space="720"/>
      <w:textDirection w:val="lrTb"/>
      <w:docGrid w:type="linesAndChars" w:linePitch="476" w:charSpace="702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HorizontalSpacing w:val="137"/>
  <w:drawingGridVerticalSpacing w:val="2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qFormat/>
    <w:rPr>
      <w:kern w:val="2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qFormat/>
    <w:rPr>
      <w:kern w:val="2"/>
      <w:sz w:val="24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  <w:qFormat/>
    <w:rPr>
      <w:kern w:val="2"/>
      <w:sz w:val="24"/>
    </w:rPr>
  </w:style>
  <w:style w:type="paragraph" w:styleId="25">
    <w:name w:val="Balloon Text"/>
    <w:basedOn w:val="0"/>
    <w:next w:val="25"/>
    <w:link w:val="26"/>
    <w:uiPriority w:val="0"/>
    <w:semiHidden/>
    <w:rPr>
      <w:rFonts w:ascii="Arial" w:hAnsi="Arial" w:eastAsia="ＭＳ ゴシック"/>
      <w:sz w:val="18"/>
    </w:rPr>
  </w:style>
  <w:style w:type="character" w:styleId="26" w:customStyle="1">
    <w:name w:val="吹き出し (文字)"/>
    <w:basedOn w:val="10"/>
    <w:next w:val="26"/>
    <w:link w:val="25"/>
    <w:uiPriority w:val="0"/>
    <w:qFormat/>
    <w:rPr>
      <w:rFonts w:ascii="Arial" w:hAnsi="Arial" w:eastAsia="ＭＳ ゴシック"/>
      <w:kern w:val="2"/>
      <w:sz w:val="18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222</Words>
  <Characters>222</Characters>
  <Application>JUST Note</Application>
  <Lines>0</Lines>
  <Paragraphs>0</Paragraphs>
  <CharactersWithSpaces>297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2013-03-27T14:50:00Z</cp:lastPrinted>
  <dcterms:created xsi:type="dcterms:W3CDTF">2013-05-04T10:43:00Z</dcterms:created>
  <dcterms:modified xsi:type="dcterms:W3CDTF">2021-03-18T10:15:40Z</dcterms:modified>
  <cp:revision>9</cp:revision>
</cp:coreProperties>
</file>