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A7" w:rsidRDefault="000D5E2F">
      <w:pPr>
        <w:rPr>
          <w:sz w:val="24"/>
          <w:szCs w:val="24"/>
        </w:rPr>
      </w:pPr>
      <w:r>
        <w:rPr>
          <w:rFonts w:hint="eastAsia"/>
          <w:sz w:val="24"/>
          <w:szCs w:val="24"/>
        </w:rPr>
        <w:t>健康熊谷２１（案）及び熊谷市第２次健康増進計画（案）に対する意見と市の考え方</w:t>
      </w:r>
    </w:p>
    <w:p w:rsidR="000D5E2F" w:rsidRDefault="000D5E2F">
      <w:pPr>
        <w:rPr>
          <w:sz w:val="24"/>
          <w:szCs w:val="24"/>
        </w:rPr>
      </w:pPr>
    </w:p>
    <w:p w:rsidR="000D5E2F" w:rsidRDefault="000D5E2F">
      <w:pPr>
        <w:rPr>
          <w:sz w:val="24"/>
          <w:szCs w:val="24"/>
        </w:rPr>
      </w:pPr>
      <w:r>
        <w:rPr>
          <w:rFonts w:hint="eastAsia"/>
          <w:sz w:val="24"/>
          <w:szCs w:val="24"/>
        </w:rPr>
        <w:t>１　意見募集期間</w:t>
      </w:r>
    </w:p>
    <w:p w:rsidR="000D5E2F" w:rsidRDefault="000D5E2F">
      <w:pPr>
        <w:rPr>
          <w:sz w:val="24"/>
          <w:szCs w:val="24"/>
        </w:rPr>
      </w:pPr>
      <w:r>
        <w:rPr>
          <w:rFonts w:hint="eastAsia"/>
          <w:sz w:val="24"/>
          <w:szCs w:val="24"/>
        </w:rPr>
        <w:t xml:space="preserve">　　平成２６年１月６日（月</w:t>
      </w:r>
      <w:r w:rsidR="00CF41AF">
        <w:rPr>
          <w:rFonts w:hint="eastAsia"/>
          <w:sz w:val="24"/>
          <w:szCs w:val="24"/>
        </w:rPr>
        <w:t>曜</w:t>
      </w:r>
      <w:r>
        <w:rPr>
          <w:rFonts w:hint="eastAsia"/>
          <w:sz w:val="24"/>
          <w:szCs w:val="24"/>
        </w:rPr>
        <w:t>）から平成２６年２月５日</w:t>
      </w:r>
      <w:r w:rsidR="00CF41AF">
        <w:rPr>
          <w:rFonts w:hint="eastAsia"/>
          <w:sz w:val="24"/>
          <w:szCs w:val="24"/>
        </w:rPr>
        <w:t>（水曜）</w:t>
      </w:r>
      <w:r>
        <w:rPr>
          <w:rFonts w:hint="eastAsia"/>
          <w:sz w:val="24"/>
          <w:szCs w:val="24"/>
        </w:rPr>
        <w:t>まで</w:t>
      </w:r>
    </w:p>
    <w:p w:rsidR="000D5E2F" w:rsidRDefault="000D5E2F">
      <w:pPr>
        <w:rPr>
          <w:sz w:val="24"/>
          <w:szCs w:val="24"/>
        </w:rPr>
      </w:pPr>
    </w:p>
    <w:p w:rsidR="000D5E2F" w:rsidRDefault="000D5E2F">
      <w:pPr>
        <w:rPr>
          <w:sz w:val="24"/>
          <w:szCs w:val="24"/>
        </w:rPr>
      </w:pPr>
      <w:r>
        <w:rPr>
          <w:rFonts w:hint="eastAsia"/>
          <w:sz w:val="24"/>
          <w:szCs w:val="24"/>
        </w:rPr>
        <w:t>２　意見の提出者数及び意見等件数</w:t>
      </w:r>
    </w:p>
    <w:p w:rsidR="000D5E2F" w:rsidRDefault="000D5E2F">
      <w:pPr>
        <w:rPr>
          <w:sz w:val="24"/>
          <w:szCs w:val="24"/>
        </w:rPr>
      </w:pPr>
      <w:r>
        <w:rPr>
          <w:rFonts w:hint="eastAsia"/>
          <w:sz w:val="24"/>
          <w:szCs w:val="24"/>
        </w:rPr>
        <w:t xml:space="preserve">　⑴　健康熊谷２１（案）</w:t>
      </w:r>
    </w:p>
    <w:p w:rsidR="000D5E2F" w:rsidRDefault="000D5E2F">
      <w:pPr>
        <w:rPr>
          <w:sz w:val="24"/>
          <w:szCs w:val="24"/>
        </w:rPr>
      </w:pPr>
      <w:r>
        <w:rPr>
          <w:rFonts w:hint="eastAsia"/>
          <w:sz w:val="24"/>
          <w:szCs w:val="24"/>
        </w:rPr>
        <w:t xml:space="preserve">　　　提出者数　　　１名</w:t>
      </w:r>
      <w:bookmarkStart w:id="0" w:name="_GoBack"/>
      <w:bookmarkEnd w:id="0"/>
    </w:p>
    <w:p w:rsidR="000D5E2F" w:rsidRDefault="000D5E2F">
      <w:pPr>
        <w:rPr>
          <w:sz w:val="24"/>
          <w:szCs w:val="24"/>
        </w:rPr>
      </w:pPr>
      <w:r>
        <w:rPr>
          <w:rFonts w:hint="eastAsia"/>
          <w:sz w:val="24"/>
          <w:szCs w:val="24"/>
        </w:rPr>
        <w:t xml:space="preserve">　　　意見等件数　　１件</w:t>
      </w:r>
    </w:p>
    <w:p w:rsidR="000D5E2F" w:rsidRDefault="000D5E2F">
      <w:pPr>
        <w:rPr>
          <w:sz w:val="24"/>
          <w:szCs w:val="24"/>
        </w:rPr>
      </w:pPr>
      <w:r>
        <w:rPr>
          <w:rFonts w:hint="eastAsia"/>
          <w:sz w:val="24"/>
          <w:szCs w:val="24"/>
        </w:rPr>
        <w:t xml:space="preserve">　⑵　熊谷市第２次健康増進計画（案）</w:t>
      </w:r>
    </w:p>
    <w:p w:rsidR="000D5E2F" w:rsidRDefault="000D5E2F" w:rsidP="000D5E2F">
      <w:pPr>
        <w:rPr>
          <w:sz w:val="24"/>
          <w:szCs w:val="24"/>
        </w:rPr>
      </w:pPr>
      <w:r>
        <w:rPr>
          <w:rFonts w:hint="eastAsia"/>
          <w:sz w:val="24"/>
          <w:szCs w:val="24"/>
        </w:rPr>
        <w:t xml:space="preserve">　　　提出者数　　　５名</w:t>
      </w:r>
    </w:p>
    <w:p w:rsidR="000D5E2F" w:rsidRPr="0091694D" w:rsidRDefault="000D5E2F" w:rsidP="000D5E2F">
      <w:pPr>
        <w:rPr>
          <w:sz w:val="24"/>
          <w:szCs w:val="24"/>
        </w:rPr>
      </w:pPr>
      <w:r>
        <w:rPr>
          <w:rFonts w:hint="eastAsia"/>
          <w:sz w:val="24"/>
          <w:szCs w:val="24"/>
        </w:rPr>
        <w:t xml:space="preserve">　　　意見等件数　</w:t>
      </w:r>
      <w:r w:rsidR="009F0F7A" w:rsidRPr="0091694D">
        <w:rPr>
          <w:rFonts w:hint="eastAsia"/>
          <w:sz w:val="24"/>
          <w:szCs w:val="24"/>
        </w:rPr>
        <w:t>１３</w:t>
      </w:r>
      <w:r w:rsidRPr="0091694D">
        <w:rPr>
          <w:rFonts w:hint="eastAsia"/>
          <w:sz w:val="24"/>
          <w:szCs w:val="24"/>
        </w:rPr>
        <w:t>件</w:t>
      </w:r>
    </w:p>
    <w:p w:rsidR="000D5E2F" w:rsidRDefault="000D5E2F" w:rsidP="000D5E2F">
      <w:pPr>
        <w:rPr>
          <w:sz w:val="24"/>
          <w:szCs w:val="24"/>
        </w:rPr>
      </w:pPr>
    </w:p>
    <w:p w:rsidR="000D5E2F" w:rsidRDefault="000D5E2F" w:rsidP="000D5E2F">
      <w:pPr>
        <w:rPr>
          <w:sz w:val="24"/>
          <w:szCs w:val="24"/>
        </w:rPr>
      </w:pPr>
      <w:r>
        <w:rPr>
          <w:rFonts w:hint="eastAsia"/>
          <w:sz w:val="24"/>
          <w:szCs w:val="24"/>
        </w:rPr>
        <w:t>３　意見の</w:t>
      </w:r>
      <w:r w:rsidR="000E2135">
        <w:rPr>
          <w:rFonts w:hint="eastAsia"/>
          <w:sz w:val="24"/>
          <w:szCs w:val="24"/>
        </w:rPr>
        <w:t>概要</w:t>
      </w:r>
      <w:r>
        <w:rPr>
          <w:rFonts w:hint="eastAsia"/>
          <w:sz w:val="24"/>
          <w:szCs w:val="24"/>
        </w:rPr>
        <w:t>と市の考え方</w:t>
      </w:r>
    </w:p>
    <w:p w:rsidR="000D5E2F" w:rsidRPr="009F0F7A" w:rsidRDefault="000D5E2F" w:rsidP="000D5E2F">
      <w:pPr>
        <w:rPr>
          <w:rFonts w:asciiTheme="minorEastAsia" w:hAnsiTheme="minorEastAsia"/>
          <w:sz w:val="24"/>
          <w:szCs w:val="24"/>
        </w:rPr>
      </w:pPr>
      <w:r w:rsidRPr="009F0F7A">
        <w:rPr>
          <w:rFonts w:asciiTheme="minorEastAsia" w:hAnsiTheme="minorEastAsia" w:hint="eastAsia"/>
          <w:sz w:val="24"/>
          <w:szCs w:val="24"/>
        </w:rPr>
        <w:t xml:space="preserve">　⑴　健康熊谷２１（案）</w:t>
      </w:r>
    </w:p>
    <w:tbl>
      <w:tblPr>
        <w:tblStyle w:val="a3"/>
        <w:tblW w:w="9072" w:type="dxa"/>
        <w:tblInd w:w="392" w:type="dxa"/>
        <w:tblLook w:val="04A0" w:firstRow="1" w:lastRow="0" w:firstColumn="1" w:lastColumn="0" w:noHBand="0" w:noVBand="1"/>
      </w:tblPr>
      <w:tblGrid>
        <w:gridCol w:w="2268"/>
        <w:gridCol w:w="2835"/>
        <w:gridCol w:w="3969"/>
      </w:tblGrid>
      <w:tr w:rsidR="00542A23" w:rsidRPr="009F0F7A" w:rsidTr="0091694D">
        <w:trPr>
          <w:trHeight w:val="567"/>
        </w:trPr>
        <w:tc>
          <w:tcPr>
            <w:tcW w:w="2268" w:type="dxa"/>
            <w:vAlign w:val="center"/>
            <w:hideMark/>
          </w:tcPr>
          <w:p w:rsidR="000E2135" w:rsidRPr="009F0F7A" w:rsidRDefault="000E2135" w:rsidP="000E2135">
            <w:pPr>
              <w:jc w:val="center"/>
              <w:rPr>
                <w:rFonts w:asciiTheme="minorEastAsia" w:hAnsiTheme="minorEastAsia"/>
                <w:sz w:val="22"/>
                <w:szCs w:val="24"/>
              </w:rPr>
            </w:pPr>
            <w:r w:rsidRPr="009F0F7A">
              <w:rPr>
                <w:rFonts w:asciiTheme="minorEastAsia" w:hAnsiTheme="minorEastAsia" w:hint="eastAsia"/>
                <w:sz w:val="22"/>
                <w:szCs w:val="24"/>
              </w:rPr>
              <w:t>該当箇所</w:t>
            </w:r>
          </w:p>
        </w:tc>
        <w:tc>
          <w:tcPr>
            <w:tcW w:w="2835" w:type="dxa"/>
            <w:vAlign w:val="center"/>
            <w:hideMark/>
          </w:tcPr>
          <w:p w:rsidR="000E2135" w:rsidRPr="009F0F7A" w:rsidRDefault="000E2135" w:rsidP="000E2135">
            <w:pPr>
              <w:jc w:val="center"/>
              <w:rPr>
                <w:rFonts w:asciiTheme="minorEastAsia" w:hAnsiTheme="minorEastAsia"/>
                <w:sz w:val="22"/>
                <w:szCs w:val="24"/>
              </w:rPr>
            </w:pPr>
            <w:r w:rsidRPr="009F0F7A">
              <w:rPr>
                <w:rFonts w:asciiTheme="minorEastAsia" w:hAnsiTheme="minorEastAsia" w:hint="eastAsia"/>
                <w:sz w:val="22"/>
                <w:szCs w:val="24"/>
              </w:rPr>
              <w:t>意見の概要</w:t>
            </w:r>
          </w:p>
        </w:tc>
        <w:tc>
          <w:tcPr>
            <w:tcW w:w="3969" w:type="dxa"/>
            <w:noWrap/>
            <w:vAlign w:val="center"/>
            <w:hideMark/>
          </w:tcPr>
          <w:p w:rsidR="000E2135" w:rsidRPr="009F0F7A" w:rsidRDefault="000E2135" w:rsidP="000E2135">
            <w:pPr>
              <w:jc w:val="center"/>
              <w:rPr>
                <w:rFonts w:asciiTheme="minorEastAsia" w:hAnsiTheme="minorEastAsia"/>
                <w:sz w:val="22"/>
                <w:szCs w:val="24"/>
              </w:rPr>
            </w:pPr>
            <w:r w:rsidRPr="009F0F7A">
              <w:rPr>
                <w:rFonts w:asciiTheme="minorEastAsia" w:hAnsiTheme="minorEastAsia" w:hint="eastAsia"/>
                <w:sz w:val="22"/>
                <w:szCs w:val="24"/>
              </w:rPr>
              <w:t>市の考え方</w:t>
            </w:r>
          </w:p>
        </w:tc>
      </w:tr>
      <w:tr w:rsidR="00542A23" w:rsidRPr="009F0F7A" w:rsidTr="0091694D">
        <w:trPr>
          <w:trHeight w:val="2985"/>
        </w:trPr>
        <w:tc>
          <w:tcPr>
            <w:tcW w:w="2268" w:type="dxa"/>
            <w:hideMark/>
          </w:tcPr>
          <w:p w:rsidR="000E2135" w:rsidRPr="009F0F7A" w:rsidRDefault="000E2135">
            <w:pPr>
              <w:rPr>
                <w:rFonts w:asciiTheme="minorEastAsia" w:hAnsiTheme="minorEastAsia"/>
                <w:sz w:val="22"/>
                <w:szCs w:val="24"/>
              </w:rPr>
            </w:pPr>
            <w:r w:rsidRPr="009F0F7A">
              <w:rPr>
                <w:rFonts w:asciiTheme="minorEastAsia" w:hAnsiTheme="minorEastAsia" w:hint="eastAsia"/>
                <w:sz w:val="22"/>
                <w:szCs w:val="24"/>
              </w:rPr>
              <w:t>全体</w:t>
            </w:r>
          </w:p>
        </w:tc>
        <w:tc>
          <w:tcPr>
            <w:tcW w:w="2835" w:type="dxa"/>
            <w:hideMark/>
          </w:tcPr>
          <w:p w:rsidR="000E2135" w:rsidRPr="009F0F7A" w:rsidRDefault="000E2135">
            <w:pPr>
              <w:rPr>
                <w:rFonts w:asciiTheme="minorEastAsia" w:hAnsiTheme="minorEastAsia"/>
                <w:sz w:val="22"/>
                <w:szCs w:val="24"/>
              </w:rPr>
            </w:pPr>
            <w:r w:rsidRPr="009F0F7A">
              <w:rPr>
                <w:rFonts w:asciiTheme="minorEastAsia" w:hAnsiTheme="minorEastAsia" w:hint="eastAsia"/>
                <w:sz w:val="22"/>
                <w:szCs w:val="24"/>
              </w:rPr>
              <w:t>医師、歯科医師会のみで構成、立案したと思われ、「運動」に関する内容が少なく、具体的な方針が見えてこない。「運動」の部分がないがしろすぎます。</w:t>
            </w:r>
          </w:p>
        </w:tc>
        <w:tc>
          <w:tcPr>
            <w:tcW w:w="3969" w:type="dxa"/>
            <w:hideMark/>
          </w:tcPr>
          <w:p w:rsidR="00407F1E" w:rsidRPr="009F0F7A" w:rsidRDefault="000E2135">
            <w:pPr>
              <w:rPr>
                <w:rFonts w:asciiTheme="minorEastAsia" w:hAnsiTheme="minorEastAsia"/>
                <w:sz w:val="22"/>
                <w:szCs w:val="24"/>
              </w:rPr>
            </w:pPr>
            <w:r w:rsidRPr="009F0F7A">
              <w:rPr>
                <w:rFonts w:asciiTheme="minorEastAsia" w:hAnsiTheme="minorEastAsia" w:hint="eastAsia"/>
                <w:sz w:val="22"/>
                <w:szCs w:val="24"/>
              </w:rPr>
              <w:t>健康熊谷２１は、健康づくりに関係する各課の代表者で策定委員会を構成し立案しました。健康熊谷２１は、健康寿命の延伸を目的とした１０年間の基本方針です。そして、基本方針の実現のための健康づくりを推進するとともに、生涯にわたる健康づくりの新たな指標となるように、熊谷市第２次健康増進計画を策定します。また、熊谷市医師会及び歯科医師会にも意見等を求めました。</w:t>
            </w:r>
          </w:p>
          <w:p w:rsidR="000E2135" w:rsidRPr="009F0F7A" w:rsidRDefault="000E2135">
            <w:pPr>
              <w:rPr>
                <w:rFonts w:asciiTheme="minorEastAsia" w:hAnsiTheme="minorEastAsia"/>
                <w:sz w:val="22"/>
                <w:szCs w:val="24"/>
              </w:rPr>
            </w:pPr>
            <w:r w:rsidRPr="009F0F7A">
              <w:rPr>
                <w:rFonts w:asciiTheme="minorEastAsia" w:hAnsiTheme="minorEastAsia" w:hint="eastAsia"/>
                <w:sz w:val="22"/>
                <w:szCs w:val="24"/>
              </w:rPr>
              <w:t>運動に関する具体的な取組については、熊谷市第２次健康増進計画に運動しやすいまちづくりの推進を追加し充実を図ります。</w:t>
            </w:r>
          </w:p>
          <w:p w:rsidR="000E2135" w:rsidRPr="009F0F7A" w:rsidRDefault="000E2135">
            <w:pPr>
              <w:rPr>
                <w:rFonts w:asciiTheme="minorEastAsia" w:hAnsiTheme="minorEastAsia"/>
                <w:sz w:val="22"/>
                <w:szCs w:val="24"/>
              </w:rPr>
            </w:pPr>
          </w:p>
        </w:tc>
      </w:tr>
    </w:tbl>
    <w:p w:rsidR="000E2135" w:rsidRPr="009F0F7A" w:rsidRDefault="000E2135" w:rsidP="000D5E2F">
      <w:pPr>
        <w:rPr>
          <w:rFonts w:asciiTheme="minorEastAsia" w:hAnsiTheme="minorEastAsia"/>
          <w:sz w:val="22"/>
          <w:szCs w:val="24"/>
        </w:rPr>
      </w:pPr>
    </w:p>
    <w:p w:rsidR="000E2135" w:rsidRPr="009F0F7A" w:rsidRDefault="000E2135">
      <w:pPr>
        <w:widowControl/>
        <w:jc w:val="left"/>
        <w:rPr>
          <w:rFonts w:asciiTheme="minorEastAsia" w:hAnsiTheme="minorEastAsia"/>
          <w:sz w:val="24"/>
          <w:szCs w:val="24"/>
        </w:rPr>
      </w:pPr>
      <w:r w:rsidRPr="009F0F7A">
        <w:rPr>
          <w:rFonts w:asciiTheme="minorEastAsia" w:hAnsiTheme="minorEastAsia"/>
          <w:sz w:val="24"/>
          <w:szCs w:val="24"/>
        </w:rPr>
        <w:br w:type="page"/>
      </w:r>
    </w:p>
    <w:p w:rsidR="000E2135" w:rsidRPr="009F0F7A" w:rsidRDefault="000E2135" w:rsidP="000E2135">
      <w:pPr>
        <w:ind w:firstLineChars="100" w:firstLine="240"/>
        <w:rPr>
          <w:rFonts w:asciiTheme="minorEastAsia" w:hAnsiTheme="minorEastAsia"/>
          <w:sz w:val="24"/>
          <w:szCs w:val="24"/>
        </w:rPr>
      </w:pPr>
      <w:r w:rsidRPr="009F0F7A">
        <w:rPr>
          <w:rFonts w:asciiTheme="minorEastAsia" w:hAnsiTheme="minorEastAsia" w:hint="eastAsia"/>
          <w:sz w:val="24"/>
          <w:szCs w:val="24"/>
        </w:rPr>
        <w:lastRenderedPageBreak/>
        <w:t>⑵　熊谷市第２次健康増進計画（案）</w:t>
      </w:r>
    </w:p>
    <w:tbl>
      <w:tblPr>
        <w:tblStyle w:val="a3"/>
        <w:tblW w:w="9072" w:type="dxa"/>
        <w:tblInd w:w="392" w:type="dxa"/>
        <w:tblLook w:val="04A0" w:firstRow="1" w:lastRow="0" w:firstColumn="1" w:lastColumn="0" w:noHBand="0" w:noVBand="1"/>
      </w:tblPr>
      <w:tblGrid>
        <w:gridCol w:w="2268"/>
        <w:gridCol w:w="2835"/>
        <w:gridCol w:w="3969"/>
      </w:tblGrid>
      <w:tr w:rsidR="00542A23" w:rsidRPr="009F0F7A" w:rsidTr="0091694D">
        <w:trPr>
          <w:trHeight w:val="567"/>
        </w:trPr>
        <w:tc>
          <w:tcPr>
            <w:tcW w:w="2268" w:type="dxa"/>
            <w:vAlign w:val="center"/>
            <w:hideMark/>
          </w:tcPr>
          <w:p w:rsidR="001B4073" w:rsidRPr="009F0F7A" w:rsidRDefault="001B4073" w:rsidP="00614825">
            <w:pPr>
              <w:jc w:val="center"/>
              <w:rPr>
                <w:rFonts w:asciiTheme="minorEastAsia" w:hAnsiTheme="minorEastAsia"/>
                <w:sz w:val="22"/>
              </w:rPr>
            </w:pPr>
            <w:r w:rsidRPr="009F0F7A">
              <w:rPr>
                <w:rFonts w:asciiTheme="minorEastAsia" w:hAnsiTheme="minorEastAsia" w:hint="eastAsia"/>
                <w:sz w:val="22"/>
              </w:rPr>
              <w:t>該当箇所</w:t>
            </w:r>
          </w:p>
        </w:tc>
        <w:tc>
          <w:tcPr>
            <w:tcW w:w="2835" w:type="dxa"/>
            <w:vAlign w:val="center"/>
            <w:hideMark/>
          </w:tcPr>
          <w:p w:rsidR="001B4073" w:rsidRPr="009F0F7A" w:rsidRDefault="001B4073" w:rsidP="00614825">
            <w:pPr>
              <w:jc w:val="center"/>
              <w:rPr>
                <w:rFonts w:asciiTheme="minorEastAsia" w:hAnsiTheme="minorEastAsia"/>
                <w:sz w:val="22"/>
              </w:rPr>
            </w:pPr>
            <w:r w:rsidRPr="009F0F7A">
              <w:rPr>
                <w:rFonts w:asciiTheme="minorEastAsia" w:hAnsiTheme="minorEastAsia" w:hint="eastAsia"/>
                <w:sz w:val="22"/>
              </w:rPr>
              <w:t>意見の概要</w:t>
            </w:r>
          </w:p>
        </w:tc>
        <w:tc>
          <w:tcPr>
            <w:tcW w:w="3969" w:type="dxa"/>
            <w:noWrap/>
            <w:vAlign w:val="center"/>
            <w:hideMark/>
          </w:tcPr>
          <w:p w:rsidR="001B4073" w:rsidRPr="009F0F7A" w:rsidRDefault="001B4073" w:rsidP="00614825">
            <w:pPr>
              <w:jc w:val="center"/>
              <w:rPr>
                <w:rFonts w:asciiTheme="minorEastAsia" w:hAnsiTheme="minorEastAsia"/>
                <w:sz w:val="22"/>
              </w:rPr>
            </w:pPr>
            <w:r w:rsidRPr="009F0F7A">
              <w:rPr>
                <w:rFonts w:asciiTheme="minorEastAsia" w:hAnsiTheme="minorEastAsia" w:hint="eastAsia"/>
                <w:sz w:val="22"/>
              </w:rPr>
              <w:t>市の考え方</w:t>
            </w:r>
          </w:p>
        </w:tc>
      </w:tr>
      <w:tr w:rsidR="00542A23" w:rsidRPr="009F0F7A" w:rsidTr="0091694D">
        <w:trPr>
          <w:trHeight w:val="2985"/>
        </w:trPr>
        <w:tc>
          <w:tcPr>
            <w:tcW w:w="2268"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全体</w:t>
            </w:r>
          </w:p>
        </w:tc>
        <w:tc>
          <w:tcPr>
            <w:tcW w:w="2835" w:type="dxa"/>
            <w:hideMark/>
          </w:tcPr>
          <w:p w:rsidR="001B4073" w:rsidRPr="009F0F7A" w:rsidRDefault="001B4073" w:rsidP="001B4073">
            <w:pPr>
              <w:rPr>
                <w:rFonts w:asciiTheme="minorEastAsia" w:hAnsiTheme="minorEastAsia"/>
                <w:sz w:val="22"/>
              </w:rPr>
            </w:pPr>
            <w:r w:rsidRPr="009F0F7A">
              <w:rPr>
                <w:rFonts w:asciiTheme="minorEastAsia" w:hAnsiTheme="minorEastAsia" w:hint="eastAsia"/>
                <w:sz w:val="22"/>
              </w:rPr>
              <w:t>計画策定にあたり、体育協会が含まれていないことに疑問を感じます。</w:t>
            </w:r>
          </w:p>
        </w:tc>
        <w:tc>
          <w:tcPr>
            <w:tcW w:w="3969" w:type="dxa"/>
            <w:hideMark/>
          </w:tcPr>
          <w:p w:rsidR="00614825" w:rsidRPr="009F0F7A" w:rsidRDefault="001B4073" w:rsidP="00614825">
            <w:pPr>
              <w:rPr>
                <w:rFonts w:asciiTheme="minorEastAsia" w:hAnsiTheme="minorEastAsia"/>
                <w:sz w:val="22"/>
              </w:rPr>
            </w:pPr>
            <w:r w:rsidRPr="009F0F7A">
              <w:rPr>
                <w:rFonts w:asciiTheme="minorEastAsia" w:hAnsiTheme="minorEastAsia" w:hint="eastAsia"/>
                <w:sz w:val="22"/>
              </w:rPr>
              <w:t>策定委員会及び作業部会では、スポーツ振興課をはじめ、健康づくりに関係する各課の代表者が参加し内容を検討しました。また、意見公募（パブリックコメント）を実施することにより、計画の形成過程における公正の確保と透明性の向上が図られ、計画策定への参画ができると考えます。</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次回策定時の参考意見として伺います。</w:t>
            </w:r>
          </w:p>
          <w:p w:rsidR="00614825" w:rsidRPr="009F0F7A" w:rsidRDefault="00614825" w:rsidP="00614825">
            <w:pPr>
              <w:rPr>
                <w:rFonts w:asciiTheme="minorEastAsia" w:hAnsiTheme="minorEastAsia"/>
                <w:sz w:val="22"/>
              </w:rPr>
            </w:pPr>
          </w:p>
        </w:tc>
      </w:tr>
      <w:tr w:rsidR="00542A23" w:rsidRPr="009F0F7A" w:rsidTr="0091694D">
        <w:trPr>
          <w:trHeight w:val="2224"/>
        </w:trPr>
        <w:tc>
          <w:tcPr>
            <w:tcW w:w="2268" w:type="dxa"/>
            <w:hideMark/>
          </w:tcPr>
          <w:p w:rsidR="00614825" w:rsidRPr="009F0F7A" w:rsidRDefault="00B04F0E">
            <w:pPr>
              <w:rPr>
                <w:rFonts w:asciiTheme="minorEastAsia" w:hAnsiTheme="minorEastAsia"/>
                <w:sz w:val="22"/>
              </w:rPr>
            </w:pPr>
            <w:r>
              <w:rPr>
                <w:rFonts w:asciiTheme="minorEastAsia" w:hAnsiTheme="minorEastAsia" w:hint="eastAsia"/>
                <w:sz w:val="22"/>
              </w:rPr>
              <w:t>Ｐ</w:t>
            </w:r>
            <w:r w:rsidR="001B4073" w:rsidRPr="009F0F7A">
              <w:rPr>
                <w:rFonts w:asciiTheme="minorEastAsia" w:hAnsiTheme="minorEastAsia" w:hint="eastAsia"/>
                <w:sz w:val="22"/>
              </w:rPr>
              <w:t>27～65</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第４章</w:t>
            </w:r>
            <w:r w:rsidR="00614825" w:rsidRPr="009F0F7A">
              <w:rPr>
                <w:rFonts w:asciiTheme="minorEastAsia" w:hAnsiTheme="minorEastAsia" w:hint="eastAsia"/>
                <w:sz w:val="22"/>
              </w:rPr>
              <w:t xml:space="preserve">　</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健康課題と取組</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目標値</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前計画策定時の現状値と目標値を記載してほしい。</w:t>
            </w:r>
          </w:p>
        </w:tc>
        <w:tc>
          <w:tcPr>
            <w:tcW w:w="3969"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本計画は健康日本</w:t>
            </w:r>
            <w:r w:rsidR="00614825" w:rsidRPr="009F0F7A">
              <w:rPr>
                <w:rFonts w:asciiTheme="minorEastAsia" w:hAnsiTheme="minorEastAsia" w:hint="eastAsia"/>
                <w:sz w:val="22"/>
              </w:rPr>
              <w:t>２１（</w:t>
            </w:r>
            <w:r w:rsidRPr="009F0F7A">
              <w:rPr>
                <w:rFonts w:asciiTheme="minorEastAsia" w:hAnsiTheme="minorEastAsia" w:hint="eastAsia"/>
                <w:sz w:val="22"/>
              </w:rPr>
              <w:t>第２次）及び埼玉県健康長寿計画をふまえ策定しています。本計画から新しく目標値として設定した項目が多いため、前計画策定時の現状値と目標値は記載しません。</w:t>
            </w:r>
          </w:p>
          <w:p w:rsidR="00614825" w:rsidRPr="009F0F7A" w:rsidRDefault="00614825">
            <w:pPr>
              <w:rPr>
                <w:rFonts w:asciiTheme="minorEastAsia" w:hAnsiTheme="minorEastAsia"/>
                <w:sz w:val="22"/>
              </w:rPr>
            </w:pPr>
          </w:p>
        </w:tc>
      </w:tr>
      <w:tr w:rsidR="00542A23" w:rsidRPr="009F0F7A" w:rsidTr="0091694D">
        <w:trPr>
          <w:trHeight w:val="2543"/>
        </w:trPr>
        <w:tc>
          <w:tcPr>
            <w:tcW w:w="2268" w:type="dxa"/>
            <w:hideMark/>
          </w:tcPr>
          <w:p w:rsidR="0086072C" w:rsidRDefault="001B4073" w:rsidP="00614825">
            <w:pPr>
              <w:rPr>
                <w:rFonts w:asciiTheme="minorEastAsia" w:hAnsiTheme="minorEastAsia"/>
                <w:sz w:val="22"/>
              </w:rPr>
            </w:pPr>
            <w:r w:rsidRPr="009F0F7A">
              <w:rPr>
                <w:rFonts w:asciiTheme="minorEastAsia" w:hAnsiTheme="minorEastAsia" w:hint="eastAsia"/>
                <w:sz w:val="22"/>
              </w:rPr>
              <w:t>Ｐ31</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⑵循環器疾患</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目標値</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特定健康診査受診率の増加</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目標値の設定根拠を知りたい。</w:t>
            </w:r>
          </w:p>
        </w:tc>
        <w:tc>
          <w:tcPr>
            <w:tcW w:w="3969" w:type="dxa"/>
            <w:hideMark/>
          </w:tcPr>
          <w:p w:rsidR="001B4073" w:rsidRPr="00542A23" w:rsidRDefault="0091694D" w:rsidP="0091694D">
            <w:pPr>
              <w:rPr>
                <w:rFonts w:asciiTheme="minorEastAsia" w:hAnsiTheme="minorEastAsia"/>
                <w:color w:val="FF0000"/>
                <w:sz w:val="22"/>
              </w:rPr>
            </w:pPr>
            <w:r w:rsidRPr="0091694D">
              <w:rPr>
                <w:rFonts w:asciiTheme="minorEastAsia" w:hAnsiTheme="minorEastAsia" w:hint="eastAsia"/>
                <w:sz w:val="22"/>
              </w:rPr>
              <w:t>熊谷市国民健康保険第</w:t>
            </w:r>
            <w:r>
              <w:rPr>
                <w:rFonts w:asciiTheme="minorEastAsia" w:hAnsiTheme="minorEastAsia" w:hint="eastAsia"/>
                <w:sz w:val="22"/>
              </w:rPr>
              <w:t>２</w:t>
            </w:r>
            <w:r w:rsidRPr="0091694D">
              <w:rPr>
                <w:rFonts w:asciiTheme="minorEastAsia" w:hAnsiTheme="minorEastAsia" w:hint="eastAsia"/>
                <w:sz w:val="22"/>
              </w:rPr>
              <w:t>期特定健康診査等実施計画において、国の掲げた目標値に即して、最終目標値を平成</w:t>
            </w:r>
            <w:r>
              <w:rPr>
                <w:rFonts w:asciiTheme="minorEastAsia" w:hAnsiTheme="minorEastAsia" w:hint="eastAsia"/>
                <w:sz w:val="22"/>
              </w:rPr>
              <w:t>２９年度６０</w:t>
            </w:r>
            <w:r w:rsidRPr="0091694D">
              <w:rPr>
                <w:rFonts w:asciiTheme="minorEastAsia" w:hAnsiTheme="minorEastAsia" w:hint="eastAsia"/>
                <w:sz w:val="22"/>
              </w:rPr>
              <w:t>％としていることから、本計画では平成</w:t>
            </w:r>
            <w:r>
              <w:rPr>
                <w:rFonts w:asciiTheme="minorEastAsia" w:hAnsiTheme="minorEastAsia" w:hint="eastAsia"/>
                <w:sz w:val="22"/>
              </w:rPr>
              <w:t>２８年度の目標値を５５．０</w:t>
            </w:r>
            <w:r w:rsidRPr="0091694D">
              <w:rPr>
                <w:rFonts w:asciiTheme="minorEastAsia" w:hAnsiTheme="minorEastAsia" w:hint="eastAsia"/>
                <w:sz w:val="22"/>
              </w:rPr>
              <w:t>％と設定します。</w:t>
            </w:r>
          </w:p>
        </w:tc>
      </w:tr>
      <w:tr w:rsidR="00542A23" w:rsidRPr="009F0F7A" w:rsidTr="0091694D">
        <w:trPr>
          <w:trHeight w:val="2546"/>
        </w:trPr>
        <w:tc>
          <w:tcPr>
            <w:tcW w:w="2268" w:type="dxa"/>
            <w:hideMark/>
          </w:tcPr>
          <w:p w:rsidR="00614825" w:rsidRPr="009F0F7A" w:rsidRDefault="001B4073">
            <w:pPr>
              <w:rPr>
                <w:rFonts w:asciiTheme="minorEastAsia" w:hAnsiTheme="minorEastAsia"/>
                <w:sz w:val="22"/>
              </w:rPr>
            </w:pPr>
            <w:r w:rsidRPr="009F0F7A">
              <w:rPr>
                <w:rFonts w:asciiTheme="minorEastAsia" w:hAnsiTheme="minorEastAsia" w:hint="eastAsia"/>
                <w:sz w:val="22"/>
              </w:rPr>
              <w:t>Ｐ32</w:t>
            </w:r>
          </w:p>
          <w:p w:rsidR="00614825" w:rsidRPr="009F0F7A" w:rsidRDefault="001B4073">
            <w:pPr>
              <w:rPr>
                <w:rFonts w:asciiTheme="minorEastAsia" w:hAnsiTheme="minorEastAsia"/>
                <w:sz w:val="22"/>
              </w:rPr>
            </w:pPr>
            <w:r w:rsidRPr="009F0F7A">
              <w:rPr>
                <w:rFonts w:asciiTheme="minorEastAsia" w:hAnsiTheme="minorEastAsia" w:hint="eastAsia"/>
                <w:sz w:val="22"/>
              </w:rPr>
              <w:t>⑵循環器疾患</w:t>
            </w:r>
          </w:p>
          <w:p w:rsidR="00614825" w:rsidRPr="009F0F7A" w:rsidRDefault="001B4073">
            <w:pPr>
              <w:rPr>
                <w:rFonts w:asciiTheme="minorEastAsia" w:hAnsiTheme="minorEastAsia"/>
                <w:sz w:val="22"/>
              </w:rPr>
            </w:pPr>
            <w:r w:rsidRPr="009F0F7A">
              <w:rPr>
                <w:rFonts w:asciiTheme="minorEastAsia" w:hAnsiTheme="minorEastAsia" w:hint="eastAsia"/>
                <w:sz w:val="22"/>
              </w:rPr>
              <w:t>目標値</w:t>
            </w:r>
          </w:p>
          <w:p w:rsidR="001B4073" w:rsidRPr="009F0F7A" w:rsidRDefault="001B4073">
            <w:pPr>
              <w:rPr>
                <w:rFonts w:asciiTheme="minorEastAsia" w:hAnsiTheme="minorEastAsia"/>
                <w:sz w:val="22"/>
              </w:rPr>
            </w:pPr>
            <w:r w:rsidRPr="009F0F7A">
              <w:rPr>
                <w:rFonts w:asciiTheme="minorEastAsia" w:hAnsiTheme="minorEastAsia" w:hint="eastAsia"/>
                <w:sz w:val="22"/>
              </w:rPr>
              <w:t>特定保健指導参加率の増加</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目標値の設定根拠を知りたい。</w:t>
            </w:r>
          </w:p>
        </w:tc>
        <w:tc>
          <w:tcPr>
            <w:tcW w:w="3969" w:type="dxa"/>
            <w:hideMark/>
          </w:tcPr>
          <w:p w:rsidR="00614825" w:rsidRPr="00542A23" w:rsidRDefault="0091694D" w:rsidP="0091694D">
            <w:pPr>
              <w:rPr>
                <w:rFonts w:asciiTheme="minorEastAsia" w:hAnsiTheme="minorEastAsia"/>
                <w:sz w:val="22"/>
              </w:rPr>
            </w:pPr>
            <w:r w:rsidRPr="0091694D">
              <w:rPr>
                <w:rFonts w:asciiTheme="minorEastAsia" w:hAnsiTheme="minorEastAsia" w:hint="eastAsia"/>
                <w:sz w:val="22"/>
              </w:rPr>
              <w:t>熊谷市国民健康保険第</w:t>
            </w:r>
            <w:r>
              <w:rPr>
                <w:rFonts w:asciiTheme="minorEastAsia" w:hAnsiTheme="minorEastAsia" w:hint="eastAsia"/>
                <w:sz w:val="22"/>
              </w:rPr>
              <w:t>２</w:t>
            </w:r>
            <w:r w:rsidRPr="0091694D">
              <w:rPr>
                <w:rFonts w:asciiTheme="minorEastAsia" w:hAnsiTheme="minorEastAsia" w:hint="eastAsia"/>
                <w:sz w:val="22"/>
              </w:rPr>
              <w:t>期特定健康診査等実施計画において、国の掲げた目標値に即して、最終目標値を平成</w:t>
            </w:r>
            <w:r>
              <w:rPr>
                <w:rFonts w:asciiTheme="minorEastAsia" w:hAnsiTheme="minorEastAsia" w:hint="eastAsia"/>
                <w:sz w:val="22"/>
              </w:rPr>
              <w:t>２９年度６０</w:t>
            </w:r>
            <w:r w:rsidRPr="0091694D">
              <w:rPr>
                <w:rFonts w:asciiTheme="minorEastAsia" w:hAnsiTheme="minorEastAsia" w:hint="eastAsia"/>
                <w:sz w:val="22"/>
              </w:rPr>
              <w:t>％としていることから、本計画では平成</w:t>
            </w:r>
            <w:r>
              <w:rPr>
                <w:rFonts w:asciiTheme="minorEastAsia" w:hAnsiTheme="minorEastAsia" w:hint="eastAsia"/>
                <w:sz w:val="22"/>
              </w:rPr>
              <w:t>２８年度の目標値を５０．０</w:t>
            </w:r>
            <w:r w:rsidRPr="0091694D">
              <w:rPr>
                <w:rFonts w:asciiTheme="minorEastAsia" w:hAnsiTheme="minorEastAsia" w:hint="eastAsia"/>
                <w:sz w:val="22"/>
              </w:rPr>
              <w:t>％と設定します。</w:t>
            </w:r>
          </w:p>
        </w:tc>
      </w:tr>
    </w:tbl>
    <w:p w:rsidR="00614825" w:rsidRPr="009F0F7A" w:rsidRDefault="00614825">
      <w:pPr>
        <w:rPr>
          <w:rFonts w:asciiTheme="minorEastAsia" w:hAnsiTheme="minorEastAsia"/>
        </w:rPr>
      </w:pPr>
    </w:p>
    <w:p w:rsidR="00614825" w:rsidRPr="009F0F7A" w:rsidRDefault="00614825">
      <w:pPr>
        <w:widowControl/>
        <w:jc w:val="left"/>
        <w:rPr>
          <w:rFonts w:asciiTheme="minorEastAsia" w:hAnsiTheme="minorEastAsia"/>
        </w:rPr>
      </w:pPr>
      <w:r w:rsidRPr="009F0F7A">
        <w:rPr>
          <w:rFonts w:asciiTheme="minorEastAsia" w:hAnsiTheme="minorEastAsia"/>
        </w:rPr>
        <w:br w:type="page"/>
      </w:r>
    </w:p>
    <w:tbl>
      <w:tblPr>
        <w:tblStyle w:val="a3"/>
        <w:tblW w:w="9072" w:type="dxa"/>
        <w:tblInd w:w="392" w:type="dxa"/>
        <w:tblLook w:val="04A0" w:firstRow="1" w:lastRow="0" w:firstColumn="1" w:lastColumn="0" w:noHBand="0" w:noVBand="1"/>
      </w:tblPr>
      <w:tblGrid>
        <w:gridCol w:w="2268"/>
        <w:gridCol w:w="2835"/>
        <w:gridCol w:w="3969"/>
      </w:tblGrid>
      <w:tr w:rsidR="00542A23" w:rsidRPr="009F0F7A" w:rsidTr="0091694D">
        <w:trPr>
          <w:trHeight w:val="567"/>
        </w:trPr>
        <w:tc>
          <w:tcPr>
            <w:tcW w:w="2268" w:type="dxa"/>
            <w:vAlign w:val="center"/>
          </w:tcPr>
          <w:p w:rsidR="00614825" w:rsidRPr="009F0F7A" w:rsidRDefault="00614825" w:rsidP="00614825">
            <w:pPr>
              <w:jc w:val="center"/>
              <w:rPr>
                <w:rFonts w:asciiTheme="minorEastAsia" w:hAnsiTheme="minorEastAsia"/>
              </w:rPr>
            </w:pPr>
            <w:r w:rsidRPr="009F0F7A">
              <w:rPr>
                <w:rFonts w:asciiTheme="minorEastAsia" w:hAnsiTheme="minorEastAsia" w:hint="eastAsia"/>
              </w:rPr>
              <w:lastRenderedPageBreak/>
              <w:t>該当箇所</w:t>
            </w:r>
          </w:p>
        </w:tc>
        <w:tc>
          <w:tcPr>
            <w:tcW w:w="2835" w:type="dxa"/>
            <w:vAlign w:val="center"/>
          </w:tcPr>
          <w:p w:rsidR="00614825" w:rsidRPr="009F0F7A" w:rsidRDefault="00614825" w:rsidP="00614825">
            <w:pPr>
              <w:jc w:val="center"/>
              <w:rPr>
                <w:rFonts w:asciiTheme="minorEastAsia" w:hAnsiTheme="minorEastAsia"/>
              </w:rPr>
            </w:pPr>
            <w:r w:rsidRPr="009F0F7A">
              <w:rPr>
                <w:rFonts w:asciiTheme="minorEastAsia" w:hAnsiTheme="minorEastAsia" w:hint="eastAsia"/>
              </w:rPr>
              <w:t>意見の概要</w:t>
            </w:r>
          </w:p>
        </w:tc>
        <w:tc>
          <w:tcPr>
            <w:tcW w:w="3969" w:type="dxa"/>
            <w:vAlign w:val="center"/>
          </w:tcPr>
          <w:p w:rsidR="00614825" w:rsidRPr="009F0F7A" w:rsidRDefault="00614825" w:rsidP="00614825">
            <w:pPr>
              <w:jc w:val="center"/>
              <w:rPr>
                <w:rFonts w:asciiTheme="minorEastAsia" w:hAnsiTheme="minorEastAsia"/>
              </w:rPr>
            </w:pPr>
            <w:r w:rsidRPr="009F0F7A">
              <w:rPr>
                <w:rFonts w:asciiTheme="minorEastAsia" w:hAnsiTheme="minorEastAsia" w:hint="eastAsia"/>
              </w:rPr>
              <w:t>市の考え方</w:t>
            </w:r>
          </w:p>
        </w:tc>
      </w:tr>
      <w:tr w:rsidR="00542A23" w:rsidRPr="009F0F7A" w:rsidTr="0091694D">
        <w:trPr>
          <w:trHeight w:val="2121"/>
        </w:trPr>
        <w:tc>
          <w:tcPr>
            <w:tcW w:w="2268" w:type="dxa"/>
            <w:hideMark/>
          </w:tcPr>
          <w:p w:rsidR="00614825" w:rsidRPr="009F0F7A" w:rsidRDefault="001B4073">
            <w:pPr>
              <w:rPr>
                <w:rFonts w:asciiTheme="minorEastAsia" w:hAnsiTheme="minorEastAsia"/>
                <w:sz w:val="22"/>
              </w:rPr>
            </w:pPr>
            <w:r w:rsidRPr="009F0F7A">
              <w:rPr>
                <w:rFonts w:asciiTheme="minorEastAsia" w:hAnsiTheme="minorEastAsia" w:hint="eastAsia"/>
                <w:sz w:val="22"/>
              </w:rPr>
              <w:t>Ｐ34</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⑶糖尿病</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目標値</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合併症（年間新規透析導入患者数）の減少</w:t>
            </w:r>
          </w:p>
          <w:p w:rsidR="00614825" w:rsidRPr="009F0F7A" w:rsidRDefault="00614825" w:rsidP="00614825">
            <w:pPr>
              <w:rPr>
                <w:rFonts w:asciiTheme="minorEastAsia" w:hAnsiTheme="minorEastAsia"/>
                <w:sz w:val="22"/>
              </w:rPr>
            </w:pP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目標値の設定根拠を知りたい。</w:t>
            </w:r>
          </w:p>
        </w:tc>
        <w:tc>
          <w:tcPr>
            <w:tcW w:w="3969" w:type="dxa"/>
            <w:hideMark/>
          </w:tcPr>
          <w:p w:rsidR="001B4073" w:rsidRPr="007A1A4A" w:rsidRDefault="001B4073" w:rsidP="00614825">
            <w:pPr>
              <w:rPr>
                <w:rFonts w:asciiTheme="minorEastAsia" w:hAnsiTheme="minorEastAsia"/>
                <w:color w:val="FF0000"/>
                <w:sz w:val="22"/>
              </w:rPr>
            </w:pPr>
            <w:r w:rsidRPr="0091694D">
              <w:rPr>
                <w:rFonts w:asciiTheme="minorEastAsia" w:hAnsiTheme="minorEastAsia" w:hint="eastAsia"/>
                <w:sz w:val="22"/>
              </w:rPr>
              <w:t>健康日本</w:t>
            </w:r>
            <w:r w:rsidR="00614825" w:rsidRPr="0091694D">
              <w:rPr>
                <w:rFonts w:asciiTheme="minorEastAsia" w:hAnsiTheme="minorEastAsia" w:hint="eastAsia"/>
                <w:sz w:val="22"/>
              </w:rPr>
              <w:t>２１</w:t>
            </w:r>
            <w:r w:rsidRPr="0091694D">
              <w:rPr>
                <w:rFonts w:asciiTheme="minorEastAsia" w:hAnsiTheme="minorEastAsia" w:hint="eastAsia"/>
                <w:sz w:val="22"/>
              </w:rPr>
              <w:t>における年間新規透析導入患者数の現状値と目標値の比率を熊谷市の現状値にあてはめ、</w:t>
            </w:r>
            <w:r w:rsidR="00614825" w:rsidRPr="0091694D">
              <w:rPr>
                <w:rFonts w:asciiTheme="minorEastAsia" w:hAnsiTheme="minorEastAsia" w:hint="eastAsia"/>
                <w:sz w:val="22"/>
              </w:rPr>
              <w:t>２８</w:t>
            </w:r>
            <w:r w:rsidRPr="0091694D">
              <w:rPr>
                <w:rFonts w:asciiTheme="minorEastAsia" w:hAnsiTheme="minorEastAsia" w:hint="eastAsia"/>
                <w:sz w:val="22"/>
              </w:rPr>
              <w:t>年度の目標値を</w:t>
            </w:r>
            <w:r w:rsidR="00614825" w:rsidRPr="0091694D">
              <w:rPr>
                <w:rFonts w:asciiTheme="minorEastAsia" w:hAnsiTheme="minorEastAsia" w:hint="eastAsia"/>
                <w:sz w:val="22"/>
              </w:rPr>
              <w:t>３５</w:t>
            </w:r>
            <w:r w:rsidRPr="0091694D">
              <w:rPr>
                <w:rFonts w:asciiTheme="minorEastAsia" w:hAnsiTheme="minorEastAsia" w:hint="eastAsia"/>
                <w:sz w:val="22"/>
              </w:rPr>
              <w:t>人と設定します。</w:t>
            </w:r>
          </w:p>
          <w:p w:rsidR="00614825" w:rsidRPr="007A1A4A" w:rsidRDefault="00614825" w:rsidP="00614825">
            <w:pPr>
              <w:rPr>
                <w:rFonts w:asciiTheme="minorEastAsia" w:hAnsiTheme="minorEastAsia"/>
                <w:color w:val="FF0000"/>
                <w:sz w:val="22"/>
              </w:rPr>
            </w:pPr>
          </w:p>
        </w:tc>
      </w:tr>
      <w:tr w:rsidR="00542A23" w:rsidRPr="009F0F7A" w:rsidTr="0091694D">
        <w:trPr>
          <w:trHeight w:val="1717"/>
        </w:trPr>
        <w:tc>
          <w:tcPr>
            <w:tcW w:w="2268" w:type="dxa"/>
            <w:hideMark/>
          </w:tcPr>
          <w:p w:rsidR="00614825" w:rsidRPr="009F0F7A" w:rsidRDefault="001B4073">
            <w:pPr>
              <w:rPr>
                <w:rFonts w:asciiTheme="minorEastAsia" w:hAnsiTheme="minorEastAsia"/>
                <w:sz w:val="22"/>
              </w:rPr>
            </w:pPr>
            <w:r w:rsidRPr="009F0F7A">
              <w:rPr>
                <w:rFonts w:asciiTheme="minorEastAsia" w:hAnsiTheme="minorEastAsia" w:hint="eastAsia"/>
                <w:sz w:val="22"/>
              </w:rPr>
              <w:t>Ｐ36</w:t>
            </w:r>
          </w:p>
          <w:p w:rsidR="0086072C" w:rsidRDefault="001B4073">
            <w:pPr>
              <w:rPr>
                <w:rFonts w:asciiTheme="minorEastAsia" w:hAnsiTheme="minorEastAsia"/>
                <w:sz w:val="22"/>
              </w:rPr>
            </w:pPr>
            <w:r w:rsidRPr="009F0F7A">
              <w:rPr>
                <w:rFonts w:asciiTheme="minorEastAsia" w:hAnsiTheme="minorEastAsia" w:hint="eastAsia"/>
                <w:sz w:val="22"/>
              </w:rPr>
              <w:br w:type="page"/>
              <w:t>⑴栄養・食生活</w:t>
            </w:r>
            <w:r w:rsidRPr="009F0F7A">
              <w:rPr>
                <w:rFonts w:asciiTheme="minorEastAsia" w:hAnsiTheme="minorEastAsia" w:hint="eastAsia"/>
                <w:sz w:val="22"/>
              </w:rPr>
              <w:br w:type="page"/>
            </w:r>
            <w:r w:rsidRPr="009F0F7A">
              <w:rPr>
                <w:rFonts w:asciiTheme="minorEastAsia" w:hAnsiTheme="minorEastAsia" w:hint="eastAsia"/>
                <w:sz w:val="22"/>
              </w:rPr>
              <w:br w:type="page"/>
            </w:r>
          </w:p>
          <w:p w:rsidR="0086072C" w:rsidRDefault="0086072C">
            <w:pPr>
              <w:rPr>
                <w:rFonts w:asciiTheme="minorEastAsia" w:hAnsiTheme="minorEastAsia"/>
                <w:sz w:val="22"/>
              </w:rPr>
            </w:pPr>
          </w:p>
          <w:p w:rsidR="00614825" w:rsidRPr="009F0F7A" w:rsidRDefault="001B4073">
            <w:pPr>
              <w:rPr>
                <w:rFonts w:asciiTheme="minorEastAsia" w:hAnsiTheme="minorEastAsia"/>
                <w:sz w:val="22"/>
              </w:rPr>
            </w:pPr>
            <w:r w:rsidRPr="009F0F7A">
              <w:rPr>
                <w:rFonts w:asciiTheme="minorEastAsia" w:hAnsiTheme="minorEastAsia" w:hint="eastAsia"/>
                <w:sz w:val="22"/>
              </w:rPr>
              <w:t>Ｐ50</w:t>
            </w:r>
          </w:p>
          <w:p w:rsidR="001B4073" w:rsidRPr="009F0F7A" w:rsidRDefault="001B4073">
            <w:pPr>
              <w:rPr>
                <w:rFonts w:asciiTheme="minorEastAsia" w:hAnsiTheme="minorEastAsia"/>
                <w:sz w:val="22"/>
              </w:rPr>
            </w:pPr>
            <w:r w:rsidRPr="009F0F7A">
              <w:rPr>
                <w:rFonts w:asciiTheme="minorEastAsia" w:hAnsiTheme="minorEastAsia" w:hint="eastAsia"/>
                <w:sz w:val="22"/>
              </w:rPr>
              <w:br w:type="page"/>
            </w:r>
            <w:r w:rsidR="00614825" w:rsidRPr="009F0F7A">
              <w:rPr>
                <w:rFonts w:asciiTheme="minorEastAsia" w:hAnsiTheme="minorEastAsia" w:hint="eastAsia"/>
                <w:sz w:val="22"/>
              </w:rPr>
              <w:t>⑹</w:t>
            </w:r>
            <w:r w:rsidRPr="009F0F7A">
              <w:rPr>
                <w:rFonts w:asciiTheme="minorEastAsia" w:hAnsiTheme="minorEastAsia" w:hint="eastAsia"/>
                <w:sz w:val="22"/>
              </w:rPr>
              <w:t>歯・口の健康</w:t>
            </w:r>
          </w:p>
          <w:p w:rsidR="00614825" w:rsidRPr="009F0F7A" w:rsidRDefault="00614825">
            <w:pPr>
              <w:rPr>
                <w:rFonts w:asciiTheme="minorEastAsia" w:hAnsiTheme="minorEastAsia"/>
                <w:sz w:val="22"/>
              </w:rPr>
            </w:pP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本計画に食育推進計画と歯科口腔保健推進計画が含まれることを、目次や表題等にわかりやすく記載してほしい。</w:t>
            </w:r>
          </w:p>
        </w:tc>
        <w:tc>
          <w:tcPr>
            <w:tcW w:w="3969"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目次及び表題に追加記載します。</w:t>
            </w:r>
          </w:p>
        </w:tc>
      </w:tr>
      <w:tr w:rsidR="00542A23" w:rsidRPr="009F0F7A" w:rsidTr="0091694D">
        <w:trPr>
          <w:trHeight w:val="2212"/>
        </w:trPr>
        <w:tc>
          <w:tcPr>
            <w:tcW w:w="2268" w:type="dxa"/>
            <w:hideMark/>
          </w:tcPr>
          <w:p w:rsidR="0086072C" w:rsidRDefault="00B04F0E" w:rsidP="00614825">
            <w:pPr>
              <w:rPr>
                <w:rFonts w:asciiTheme="minorEastAsia" w:hAnsiTheme="minorEastAsia"/>
                <w:sz w:val="22"/>
              </w:rPr>
            </w:pPr>
            <w:r>
              <w:rPr>
                <w:rFonts w:asciiTheme="minorEastAsia" w:hAnsiTheme="minorEastAsia" w:hint="eastAsia"/>
                <w:sz w:val="22"/>
              </w:rPr>
              <w:t>Ｐ</w:t>
            </w:r>
            <w:r w:rsidR="001B4073" w:rsidRPr="009F0F7A">
              <w:rPr>
                <w:rFonts w:asciiTheme="minorEastAsia" w:hAnsiTheme="minorEastAsia" w:hint="eastAsia"/>
                <w:sz w:val="22"/>
              </w:rPr>
              <w:t>43</w:t>
            </w:r>
          </w:p>
          <w:p w:rsidR="00614825" w:rsidRPr="009F0F7A" w:rsidRDefault="00614825" w:rsidP="00614825">
            <w:pPr>
              <w:rPr>
                <w:rFonts w:asciiTheme="minorEastAsia" w:hAnsiTheme="minorEastAsia"/>
                <w:sz w:val="22"/>
              </w:rPr>
            </w:pPr>
            <w:r w:rsidRPr="009F0F7A">
              <w:rPr>
                <w:rFonts w:asciiTheme="minorEastAsia" w:hAnsiTheme="minorEastAsia" w:hint="eastAsia"/>
                <w:sz w:val="22"/>
              </w:rPr>
              <w:t>⑵</w:t>
            </w:r>
            <w:r w:rsidR="001B4073" w:rsidRPr="009F0F7A">
              <w:rPr>
                <w:rFonts w:asciiTheme="minorEastAsia" w:hAnsiTheme="minorEastAsia" w:hint="eastAsia"/>
                <w:sz w:val="22"/>
              </w:rPr>
              <w:t>身体活動・運動</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主な取組</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健康日本</w:t>
            </w:r>
            <w:r w:rsidR="00614825" w:rsidRPr="009F0F7A">
              <w:rPr>
                <w:rFonts w:asciiTheme="minorEastAsia" w:hAnsiTheme="minorEastAsia" w:hint="eastAsia"/>
                <w:sz w:val="22"/>
              </w:rPr>
              <w:t>２１</w:t>
            </w:r>
            <w:r w:rsidRPr="009F0F7A">
              <w:rPr>
                <w:rFonts w:asciiTheme="minorEastAsia" w:hAnsiTheme="minorEastAsia" w:hint="eastAsia"/>
                <w:sz w:val="22"/>
              </w:rPr>
              <w:t>（第二次）の身体活動基準2013が反映、参考にされていないのは疑問を感じます。</w:t>
            </w:r>
          </w:p>
        </w:tc>
        <w:tc>
          <w:tcPr>
            <w:tcW w:w="3969" w:type="dxa"/>
            <w:hideMark/>
          </w:tcPr>
          <w:p w:rsidR="001B4073" w:rsidRDefault="001B4073">
            <w:pPr>
              <w:rPr>
                <w:rFonts w:asciiTheme="minorEastAsia" w:hAnsiTheme="minorEastAsia"/>
                <w:sz w:val="22"/>
              </w:rPr>
            </w:pPr>
            <w:r w:rsidRPr="009F0F7A">
              <w:rPr>
                <w:rFonts w:asciiTheme="minorEastAsia" w:hAnsiTheme="minorEastAsia" w:hint="eastAsia"/>
                <w:sz w:val="22"/>
              </w:rPr>
              <w:t>本計画は健康日本</w:t>
            </w:r>
            <w:r w:rsidR="00614825" w:rsidRPr="009F0F7A">
              <w:rPr>
                <w:rFonts w:asciiTheme="minorEastAsia" w:hAnsiTheme="minorEastAsia" w:hint="eastAsia"/>
                <w:sz w:val="22"/>
              </w:rPr>
              <w:t>２１（</w:t>
            </w:r>
            <w:r w:rsidRPr="009F0F7A">
              <w:rPr>
                <w:rFonts w:asciiTheme="minorEastAsia" w:hAnsiTheme="minorEastAsia" w:hint="eastAsia"/>
                <w:sz w:val="22"/>
              </w:rPr>
              <w:t>第２次）及び埼玉県健康長寿計画をふまえ策定しています。健康日本</w:t>
            </w:r>
            <w:r w:rsidR="00614825" w:rsidRPr="009F0F7A">
              <w:rPr>
                <w:rFonts w:asciiTheme="minorEastAsia" w:hAnsiTheme="minorEastAsia" w:hint="eastAsia"/>
                <w:sz w:val="22"/>
              </w:rPr>
              <w:t>２１（</w:t>
            </w:r>
            <w:r w:rsidRPr="009F0F7A">
              <w:rPr>
                <w:rFonts w:asciiTheme="minorEastAsia" w:hAnsiTheme="minorEastAsia" w:hint="eastAsia"/>
                <w:sz w:val="22"/>
              </w:rPr>
              <w:t>第２次）の中で目標に掲げられている「運動しやすいまちづくりの推進」を主な取組の②として本計画にも追加します。</w:t>
            </w:r>
          </w:p>
          <w:p w:rsidR="0091694D" w:rsidRPr="009F0F7A" w:rsidRDefault="0091694D">
            <w:pPr>
              <w:rPr>
                <w:rFonts w:asciiTheme="minorEastAsia" w:hAnsiTheme="minorEastAsia"/>
                <w:sz w:val="22"/>
              </w:rPr>
            </w:pPr>
          </w:p>
        </w:tc>
      </w:tr>
      <w:tr w:rsidR="00542A23" w:rsidRPr="009F0F7A" w:rsidTr="0091694D">
        <w:trPr>
          <w:trHeight w:val="2985"/>
        </w:trPr>
        <w:tc>
          <w:tcPr>
            <w:tcW w:w="2268" w:type="dxa"/>
            <w:hideMark/>
          </w:tcPr>
          <w:p w:rsidR="00614825" w:rsidRPr="009F0F7A" w:rsidRDefault="00B04F0E" w:rsidP="00614825">
            <w:pPr>
              <w:rPr>
                <w:rFonts w:asciiTheme="minorEastAsia" w:hAnsiTheme="minorEastAsia"/>
                <w:sz w:val="22"/>
              </w:rPr>
            </w:pPr>
            <w:r>
              <w:rPr>
                <w:rFonts w:asciiTheme="minorEastAsia" w:hAnsiTheme="minorEastAsia" w:hint="eastAsia"/>
                <w:sz w:val="22"/>
              </w:rPr>
              <w:t>Ｐ</w:t>
            </w:r>
            <w:r w:rsidR="001B4073" w:rsidRPr="009F0F7A">
              <w:rPr>
                <w:rFonts w:asciiTheme="minorEastAsia" w:hAnsiTheme="minorEastAsia" w:hint="eastAsia"/>
                <w:sz w:val="22"/>
              </w:rPr>
              <w:t>48</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⑸喫煙</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主な取組</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⑤受動喫煙の機会をなくす</w:t>
            </w:r>
          </w:p>
        </w:tc>
        <w:tc>
          <w:tcPr>
            <w:tcW w:w="2835" w:type="dxa"/>
            <w:hideMark/>
          </w:tcPr>
          <w:p w:rsidR="001B4073" w:rsidRDefault="001B4073">
            <w:pPr>
              <w:rPr>
                <w:rFonts w:asciiTheme="minorEastAsia" w:hAnsiTheme="minorEastAsia"/>
                <w:sz w:val="22"/>
              </w:rPr>
            </w:pPr>
            <w:r w:rsidRPr="009F0F7A">
              <w:rPr>
                <w:rFonts w:asciiTheme="minorEastAsia" w:hAnsiTheme="minorEastAsia" w:hint="eastAsia"/>
                <w:sz w:val="22"/>
              </w:rPr>
              <w:t>廃棄物対策課が設置している駅前の灰皿は街のポイ捨て防止に役立っています。廃棄物対策課が記載されることにより、駅前の灰皿設置を市は認めていないという誤解が生じるため、担当部署から廃棄物対策課を削除するべきです。</w:t>
            </w:r>
          </w:p>
          <w:p w:rsidR="009F73B3" w:rsidRPr="009F0F7A" w:rsidRDefault="009F73B3">
            <w:pPr>
              <w:rPr>
                <w:rFonts w:asciiTheme="minorEastAsia" w:hAnsiTheme="minorEastAsia"/>
                <w:sz w:val="22"/>
              </w:rPr>
            </w:pPr>
          </w:p>
        </w:tc>
        <w:tc>
          <w:tcPr>
            <w:tcW w:w="3969" w:type="dxa"/>
            <w:hideMark/>
          </w:tcPr>
          <w:p w:rsidR="001B4073" w:rsidRPr="009F0F7A" w:rsidRDefault="001B4073" w:rsidP="00614825">
            <w:pPr>
              <w:rPr>
                <w:rFonts w:asciiTheme="minorEastAsia" w:hAnsiTheme="minorEastAsia"/>
                <w:sz w:val="22"/>
              </w:rPr>
            </w:pPr>
            <w:r w:rsidRPr="009F0F7A">
              <w:rPr>
                <w:rFonts w:asciiTheme="minorEastAsia" w:hAnsiTheme="minorEastAsia" w:hint="eastAsia"/>
                <w:sz w:val="22"/>
              </w:rPr>
              <w:t>廃棄物対策課で実施している喫煙場所の設定や設置灰皿の仕様の検討は、環境美化推進のため吸い殻の散乱の防止に必要な措置を講じていることであり、受動喫煙の機会をなくすためではないので記載を削除します。</w:t>
            </w:r>
          </w:p>
          <w:p w:rsidR="00614825" w:rsidRPr="009F0F7A" w:rsidRDefault="00614825" w:rsidP="00614825">
            <w:pPr>
              <w:rPr>
                <w:rFonts w:asciiTheme="minorEastAsia" w:hAnsiTheme="minorEastAsia"/>
                <w:sz w:val="22"/>
              </w:rPr>
            </w:pPr>
          </w:p>
        </w:tc>
      </w:tr>
      <w:tr w:rsidR="00542A23" w:rsidRPr="009F0F7A" w:rsidTr="0091694D">
        <w:trPr>
          <w:trHeight w:val="2765"/>
        </w:trPr>
        <w:tc>
          <w:tcPr>
            <w:tcW w:w="2268" w:type="dxa"/>
            <w:hideMark/>
          </w:tcPr>
          <w:p w:rsidR="00614825" w:rsidRPr="009F0F7A" w:rsidRDefault="001B4073" w:rsidP="00614825">
            <w:pPr>
              <w:rPr>
                <w:rFonts w:asciiTheme="minorEastAsia" w:hAnsiTheme="minorEastAsia"/>
                <w:sz w:val="22"/>
              </w:rPr>
            </w:pPr>
            <w:r w:rsidRPr="009F0F7A">
              <w:rPr>
                <w:rFonts w:asciiTheme="minorEastAsia" w:hAnsiTheme="minorEastAsia" w:hint="eastAsia"/>
                <w:sz w:val="22"/>
              </w:rPr>
              <w:t>Ｐ49</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⑸喫煙</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目標値</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妊娠中で喫煙をしている者の割合の増加</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目標値の設定根拠を知りたい。</w:t>
            </w:r>
          </w:p>
        </w:tc>
        <w:tc>
          <w:tcPr>
            <w:tcW w:w="3969" w:type="dxa"/>
            <w:hideMark/>
          </w:tcPr>
          <w:p w:rsidR="00614825" w:rsidRPr="009F0F7A" w:rsidRDefault="001B4073" w:rsidP="009F73B3">
            <w:pPr>
              <w:rPr>
                <w:rFonts w:asciiTheme="minorEastAsia" w:hAnsiTheme="minorEastAsia"/>
                <w:sz w:val="22"/>
              </w:rPr>
            </w:pPr>
            <w:r w:rsidRPr="009F0F7A">
              <w:rPr>
                <w:rFonts w:asciiTheme="minorEastAsia" w:hAnsiTheme="minorEastAsia" w:hint="eastAsia"/>
                <w:sz w:val="22"/>
              </w:rPr>
              <w:t>妊娠届出時のアンケートにて喫煙習慣がある者について把握し、アンケート回答者のうち喫煙者の割合を現状値としていますが、その値は</w:t>
            </w:r>
            <w:r w:rsidR="0086072C">
              <w:rPr>
                <w:rFonts w:asciiTheme="minorEastAsia" w:hAnsiTheme="minorEastAsia" w:hint="eastAsia"/>
                <w:sz w:val="22"/>
              </w:rPr>
              <w:t>３．０</w:t>
            </w:r>
            <w:r w:rsidRPr="009F0F7A">
              <w:rPr>
                <w:rFonts w:asciiTheme="minorEastAsia" w:hAnsiTheme="minorEastAsia" w:hint="eastAsia"/>
                <w:sz w:val="22"/>
              </w:rPr>
              <w:t>％横ばいであることから、減少させることは難しく、目標値を</w:t>
            </w:r>
            <w:r w:rsidR="0086072C">
              <w:rPr>
                <w:rFonts w:asciiTheme="minorEastAsia" w:hAnsiTheme="minorEastAsia" w:hint="eastAsia"/>
                <w:sz w:val="22"/>
              </w:rPr>
              <w:t>２．９</w:t>
            </w:r>
            <w:r w:rsidRPr="009F0F7A">
              <w:rPr>
                <w:rFonts w:asciiTheme="minorEastAsia" w:hAnsiTheme="minorEastAsia" w:hint="eastAsia"/>
                <w:sz w:val="22"/>
              </w:rPr>
              <w:t>％と設定します。</w:t>
            </w:r>
          </w:p>
        </w:tc>
      </w:tr>
      <w:tr w:rsidR="00542A23" w:rsidRPr="009F0F7A" w:rsidTr="0091694D">
        <w:trPr>
          <w:trHeight w:val="567"/>
        </w:trPr>
        <w:tc>
          <w:tcPr>
            <w:tcW w:w="2268" w:type="dxa"/>
            <w:vAlign w:val="center"/>
          </w:tcPr>
          <w:p w:rsidR="00614825" w:rsidRPr="009F0F7A" w:rsidRDefault="00614825" w:rsidP="00542A23">
            <w:pPr>
              <w:jc w:val="center"/>
              <w:rPr>
                <w:rFonts w:asciiTheme="minorEastAsia" w:hAnsiTheme="minorEastAsia"/>
              </w:rPr>
            </w:pPr>
            <w:r w:rsidRPr="009F0F7A">
              <w:rPr>
                <w:rFonts w:asciiTheme="minorEastAsia" w:hAnsiTheme="minorEastAsia" w:hint="eastAsia"/>
              </w:rPr>
              <w:lastRenderedPageBreak/>
              <w:t>該当箇所</w:t>
            </w:r>
          </w:p>
        </w:tc>
        <w:tc>
          <w:tcPr>
            <w:tcW w:w="2835" w:type="dxa"/>
            <w:vAlign w:val="center"/>
          </w:tcPr>
          <w:p w:rsidR="00614825" w:rsidRPr="009F0F7A" w:rsidRDefault="00614825" w:rsidP="00542A23">
            <w:pPr>
              <w:jc w:val="center"/>
              <w:rPr>
                <w:rFonts w:asciiTheme="minorEastAsia" w:hAnsiTheme="minorEastAsia"/>
              </w:rPr>
            </w:pPr>
            <w:r w:rsidRPr="009F0F7A">
              <w:rPr>
                <w:rFonts w:asciiTheme="minorEastAsia" w:hAnsiTheme="minorEastAsia" w:hint="eastAsia"/>
              </w:rPr>
              <w:t>意見の概要</w:t>
            </w:r>
          </w:p>
        </w:tc>
        <w:tc>
          <w:tcPr>
            <w:tcW w:w="3969" w:type="dxa"/>
            <w:vAlign w:val="center"/>
          </w:tcPr>
          <w:p w:rsidR="00614825" w:rsidRPr="009F0F7A" w:rsidRDefault="00614825" w:rsidP="00542A23">
            <w:pPr>
              <w:jc w:val="center"/>
              <w:rPr>
                <w:rFonts w:asciiTheme="minorEastAsia" w:hAnsiTheme="minorEastAsia"/>
              </w:rPr>
            </w:pPr>
            <w:r w:rsidRPr="009F0F7A">
              <w:rPr>
                <w:rFonts w:asciiTheme="minorEastAsia" w:hAnsiTheme="minorEastAsia" w:hint="eastAsia"/>
              </w:rPr>
              <w:t>市の考え方</w:t>
            </w:r>
          </w:p>
        </w:tc>
      </w:tr>
      <w:tr w:rsidR="00542A23" w:rsidRPr="009F0F7A" w:rsidTr="0091694D">
        <w:trPr>
          <w:trHeight w:val="2985"/>
        </w:trPr>
        <w:tc>
          <w:tcPr>
            <w:tcW w:w="2268" w:type="dxa"/>
            <w:hideMark/>
          </w:tcPr>
          <w:p w:rsidR="00614825" w:rsidRPr="009F0F7A" w:rsidRDefault="00B04F0E" w:rsidP="00614825">
            <w:pPr>
              <w:rPr>
                <w:rFonts w:asciiTheme="minorEastAsia" w:hAnsiTheme="minorEastAsia"/>
                <w:sz w:val="22"/>
              </w:rPr>
            </w:pPr>
            <w:r>
              <w:rPr>
                <w:rFonts w:asciiTheme="minorEastAsia" w:hAnsiTheme="minorEastAsia" w:hint="eastAsia"/>
                <w:sz w:val="22"/>
              </w:rPr>
              <w:t>Ｐ</w:t>
            </w:r>
            <w:r w:rsidR="001B4073" w:rsidRPr="009F0F7A">
              <w:rPr>
                <w:rFonts w:asciiTheme="minorEastAsia" w:hAnsiTheme="minorEastAsia" w:hint="eastAsia"/>
                <w:sz w:val="22"/>
              </w:rPr>
              <w:t>52</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⑹歯・口の健康</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主な取組</w:t>
            </w:r>
          </w:p>
          <w:p w:rsidR="001B4073" w:rsidRPr="009F0F7A" w:rsidRDefault="001B4073" w:rsidP="00614825">
            <w:pPr>
              <w:rPr>
                <w:rFonts w:asciiTheme="minorEastAsia" w:hAnsiTheme="minorEastAsia"/>
                <w:sz w:val="22"/>
              </w:rPr>
            </w:pPr>
            <w:r w:rsidRPr="009F0F7A">
              <w:rPr>
                <w:rFonts w:asciiTheme="minorEastAsia" w:hAnsiTheme="minorEastAsia" w:hint="eastAsia"/>
                <w:sz w:val="22"/>
              </w:rPr>
              <w:t>⑦フッ化物洗口事業の推進</w:t>
            </w:r>
          </w:p>
          <w:p w:rsidR="00614825" w:rsidRPr="009F0F7A" w:rsidRDefault="00614825" w:rsidP="00614825">
            <w:pPr>
              <w:rPr>
                <w:rFonts w:asciiTheme="minorEastAsia" w:hAnsiTheme="minorEastAsia"/>
                <w:sz w:val="22"/>
              </w:rPr>
            </w:pPr>
          </w:p>
          <w:p w:rsidR="00614825" w:rsidRPr="009F0F7A" w:rsidRDefault="00614825" w:rsidP="00614825">
            <w:pPr>
              <w:rPr>
                <w:rFonts w:asciiTheme="minorEastAsia" w:hAnsiTheme="minorEastAsia"/>
                <w:sz w:val="22"/>
              </w:rPr>
            </w:pP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必要性、有効性、安全性、個人の意思決定の権利、学校は教育をする場であることなどを考えると、フッ化物洗口を学校で実施するべきではないので削除してください。</w:t>
            </w:r>
          </w:p>
        </w:tc>
        <w:tc>
          <w:tcPr>
            <w:tcW w:w="3969" w:type="dxa"/>
            <w:hideMark/>
          </w:tcPr>
          <w:p w:rsidR="001B4073" w:rsidRPr="009F0F7A" w:rsidRDefault="001B4073" w:rsidP="00614825">
            <w:pPr>
              <w:rPr>
                <w:rFonts w:asciiTheme="minorEastAsia" w:hAnsiTheme="minorEastAsia"/>
                <w:sz w:val="22"/>
              </w:rPr>
            </w:pPr>
            <w:r w:rsidRPr="009F0F7A">
              <w:rPr>
                <w:rFonts w:asciiTheme="minorEastAsia" w:hAnsiTheme="minorEastAsia" w:hint="eastAsia"/>
                <w:sz w:val="22"/>
              </w:rPr>
              <w:t>フッ化物洗口は、学校における保健管理の一環として実施されている効果的なむし歯予防です。また、学校には、教育を通して生活に必要な資質や能力を育てるという目的もあるため削除はしませんが、実施にあたっては、希望する学校等において、保護者に十分な説明を行い、承諾を得て行います。</w:t>
            </w:r>
          </w:p>
          <w:p w:rsidR="00614825" w:rsidRPr="009F0F7A" w:rsidRDefault="00614825" w:rsidP="00614825">
            <w:pPr>
              <w:rPr>
                <w:rFonts w:asciiTheme="minorEastAsia" w:hAnsiTheme="minorEastAsia"/>
                <w:sz w:val="22"/>
              </w:rPr>
            </w:pPr>
          </w:p>
        </w:tc>
      </w:tr>
      <w:tr w:rsidR="00542A23" w:rsidRPr="009F0F7A" w:rsidTr="0091694D">
        <w:trPr>
          <w:trHeight w:val="2606"/>
        </w:trPr>
        <w:tc>
          <w:tcPr>
            <w:tcW w:w="2268" w:type="dxa"/>
            <w:hideMark/>
          </w:tcPr>
          <w:p w:rsidR="00614825" w:rsidRPr="009F0F7A" w:rsidRDefault="00B04F0E" w:rsidP="00614825">
            <w:pPr>
              <w:rPr>
                <w:rFonts w:asciiTheme="minorEastAsia" w:hAnsiTheme="minorEastAsia"/>
                <w:sz w:val="22"/>
              </w:rPr>
            </w:pPr>
            <w:r>
              <w:rPr>
                <w:rFonts w:asciiTheme="minorEastAsia" w:hAnsiTheme="minorEastAsia" w:hint="eastAsia"/>
                <w:sz w:val="22"/>
              </w:rPr>
              <w:t>Ｐ</w:t>
            </w:r>
            <w:r w:rsidR="001B4073" w:rsidRPr="009F0F7A">
              <w:rPr>
                <w:rFonts w:asciiTheme="minorEastAsia" w:hAnsiTheme="minorEastAsia" w:hint="eastAsia"/>
                <w:sz w:val="22"/>
              </w:rPr>
              <w:t>53</w:t>
            </w:r>
          </w:p>
          <w:p w:rsidR="00614825" w:rsidRPr="009F0F7A" w:rsidRDefault="001B4073" w:rsidP="00614825">
            <w:pPr>
              <w:rPr>
                <w:rFonts w:asciiTheme="minorEastAsia" w:hAnsiTheme="minorEastAsia"/>
                <w:sz w:val="22"/>
              </w:rPr>
            </w:pPr>
            <w:r w:rsidRPr="009F0F7A">
              <w:rPr>
                <w:rFonts w:asciiTheme="minorEastAsia" w:hAnsiTheme="minorEastAsia" w:hint="eastAsia"/>
                <w:sz w:val="22"/>
              </w:rPr>
              <w:t>⑹歯・口の健康</w:t>
            </w:r>
            <w:r w:rsidRPr="009F0F7A">
              <w:rPr>
                <w:rFonts w:asciiTheme="minorEastAsia" w:hAnsiTheme="minorEastAsia" w:hint="eastAsia"/>
                <w:sz w:val="22"/>
              </w:rPr>
              <w:br/>
              <w:t>目標値</w:t>
            </w:r>
          </w:p>
          <w:p w:rsidR="00614825" w:rsidRPr="009F0F7A" w:rsidRDefault="001B4073" w:rsidP="009F0F7A">
            <w:pPr>
              <w:rPr>
                <w:rFonts w:asciiTheme="minorEastAsia" w:hAnsiTheme="minorEastAsia"/>
                <w:sz w:val="22"/>
              </w:rPr>
            </w:pPr>
            <w:r w:rsidRPr="009F0F7A">
              <w:rPr>
                <w:rFonts w:asciiTheme="minorEastAsia" w:hAnsiTheme="minorEastAsia" w:hint="eastAsia"/>
                <w:sz w:val="22"/>
              </w:rPr>
              <w:t>フッ化物洗口を実施する小学生の割合の増加</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同上</w:t>
            </w:r>
          </w:p>
        </w:tc>
        <w:tc>
          <w:tcPr>
            <w:tcW w:w="3969"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同上</w:t>
            </w:r>
          </w:p>
        </w:tc>
      </w:tr>
      <w:tr w:rsidR="00542A23" w:rsidRPr="009F0F7A" w:rsidTr="0091694D">
        <w:trPr>
          <w:trHeight w:val="6254"/>
        </w:trPr>
        <w:tc>
          <w:tcPr>
            <w:tcW w:w="2268" w:type="dxa"/>
            <w:hideMark/>
          </w:tcPr>
          <w:p w:rsidR="009F0F7A" w:rsidRPr="009F0F7A" w:rsidRDefault="001B4073" w:rsidP="009F0F7A">
            <w:pPr>
              <w:rPr>
                <w:rFonts w:asciiTheme="minorEastAsia" w:hAnsiTheme="minorEastAsia"/>
                <w:sz w:val="22"/>
              </w:rPr>
            </w:pPr>
            <w:r w:rsidRPr="009F0F7A">
              <w:rPr>
                <w:rFonts w:asciiTheme="minorEastAsia" w:hAnsiTheme="minorEastAsia" w:hint="eastAsia"/>
                <w:sz w:val="22"/>
              </w:rPr>
              <w:t>Ｐ60</w:t>
            </w:r>
            <w:r w:rsidRPr="009F0F7A">
              <w:rPr>
                <w:rFonts w:asciiTheme="minorEastAsia" w:hAnsiTheme="minorEastAsia" w:hint="eastAsia"/>
                <w:sz w:val="22"/>
              </w:rPr>
              <w:br w:type="page"/>
            </w:r>
          </w:p>
          <w:p w:rsidR="009F0F7A" w:rsidRPr="009F0F7A" w:rsidRDefault="001B4073" w:rsidP="009F0F7A">
            <w:pPr>
              <w:rPr>
                <w:rFonts w:asciiTheme="minorEastAsia" w:hAnsiTheme="minorEastAsia"/>
                <w:sz w:val="22"/>
              </w:rPr>
            </w:pPr>
            <w:r w:rsidRPr="009F0F7A">
              <w:rPr>
                <w:rFonts w:asciiTheme="minorEastAsia" w:hAnsiTheme="minorEastAsia" w:hint="eastAsia"/>
                <w:sz w:val="22"/>
              </w:rPr>
              <w:t>⑶高齢者の健康</w:t>
            </w:r>
            <w:r w:rsidRPr="009F0F7A">
              <w:rPr>
                <w:rFonts w:asciiTheme="minorEastAsia" w:hAnsiTheme="minorEastAsia" w:hint="eastAsia"/>
                <w:sz w:val="22"/>
              </w:rPr>
              <w:br w:type="page"/>
              <w:t>主な取組</w:t>
            </w:r>
          </w:p>
          <w:p w:rsidR="009F0F7A" w:rsidRPr="009F0F7A" w:rsidRDefault="001B4073" w:rsidP="009F0F7A">
            <w:pPr>
              <w:rPr>
                <w:rFonts w:asciiTheme="minorEastAsia" w:hAnsiTheme="minorEastAsia"/>
                <w:sz w:val="22"/>
              </w:rPr>
            </w:pPr>
            <w:r w:rsidRPr="009F0F7A">
              <w:rPr>
                <w:rFonts w:asciiTheme="minorEastAsia" w:hAnsiTheme="minorEastAsia" w:hint="eastAsia"/>
                <w:sz w:val="22"/>
              </w:rPr>
              <w:br w:type="page"/>
            </w:r>
            <w:r w:rsidRPr="009F0F7A">
              <w:rPr>
                <w:rFonts w:asciiTheme="minorEastAsia" w:hAnsiTheme="minorEastAsia" w:hint="eastAsia"/>
                <w:sz w:val="22"/>
              </w:rPr>
              <w:br w:type="page"/>
            </w:r>
          </w:p>
          <w:p w:rsidR="009F0F7A" w:rsidRPr="009F0F7A" w:rsidRDefault="001B4073" w:rsidP="009F0F7A">
            <w:pPr>
              <w:rPr>
                <w:rFonts w:asciiTheme="minorEastAsia" w:hAnsiTheme="minorEastAsia"/>
                <w:sz w:val="22"/>
              </w:rPr>
            </w:pPr>
            <w:r w:rsidRPr="009F0F7A">
              <w:rPr>
                <w:rFonts w:asciiTheme="minorEastAsia" w:hAnsiTheme="minorEastAsia" w:hint="eastAsia"/>
                <w:sz w:val="22"/>
              </w:rPr>
              <w:t>Ｐ64</w:t>
            </w:r>
          </w:p>
          <w:p w:rsidR="001B4073" w:rsidRPr="009F0F7A" w:rsidRDefault="001B4073" w:rsidP="009F0F7A">
            <w:pPr>
              <w:rPr>
                <w:rFonts w:asciiTheme="minorEastAsia" w:hAnsiTheme="minorEastAsia"/>
                <w:sz w:val="22"/>
              </w:rPr>
            </w:pPr>
            <w:r w:rsidRPr="009F0F7A">
              <w:rPr>
                <w:rFonts w:asciiTheme="minorEastAsia" w:hAnsiTheme="minorEastAsia" w:hint="eastAsia"/>
                <w:sz w:val="22"/>
              </w:rPr>
              <w:br w:type="page"/>
              <w:t>⑴社会環境の整備</w:t>
            </w:r>
            <w:r w:rsidRPr="009F0F7A">
              <w:rPr>
                <w:rFonts w:asciiTheme="minorEastAsia" w:hAnsiTheme="minorEastAsia" w:hint="eastAsia"/>
                <w:sz w:val="22"/>
              </w:rPr>
              <w:br w:type="page"/>
              <w:t>主な取組</w:t>
            </w:r>
          </w:p>
        </w:tc>
        <w:tc>
          <w:tcPr>
            <w:tcW w:w="2835" w:type="dxa"/>
            <w:hideMark/>
          </w:tcPr>
          <w:p w:rsidR="001B4073" w:rsidRDefault="001B4073">
            <w:pPr>
              <w:rPr>
                <w:rFonts w:asciiTheme="minorEastAsia" w:hAnsiTheme="minorEastAsia"/>
                <w:sz w:val="22"/>
              </w:rPr>
            </w:pPr>
            <w:r w:rsidRPr="009F0F7A">
              <w:rPr>
                <w:rFonts w:asciiTheme="minorEastAsia" w:hAnsiTheme="minorEastAsia" w:hint="eastAsia"/>
                <w:sz w:val="22"/>
              </w:rPr>
              <w:t>健康教育をするために公民館などで、講座や教室をおこなっていますが、参加される方は、健康に興味がある人など、健康意識の高い人です。</w:t>
            </w:r>
            <w:r w:rsidRPr="009F0F7A">
              <w:rPr>
                <w:rFonts w:asciiTheme="minorEastAsia" w:hAnsiTheme="minorEastAsia" w:hint="eastAsia"/>
                <w:sz w:val="22"/>
              </w:rPr>
              <w:br w:type="page"/>
              <w:t>逆に健康教育に参加しない方の健康意識の低い人や家庭的環境で外出や講座・教室などに参加できない状況にある人などの健康教育が、重要な鍵となっていると考えます。</w:t>
            </w:r>
            <w:r w:rsidRPr="009F0F7A">
              <w:rPr>
                <w:rFonts w:asciiTheme="minorEastAsia" w:hAnsiTheme="minorEastAsia" w:hint="eastAsia"/>
                <w:sz w:val="22"/>
              </w:rPr>
              <w:br w:type="page"/>
              <w:t>この健康教育を受けていない人や受けられない状況にある人への取り組みが、生活習慣病予防や要介護予防につながると考えます。</w:t>
            </w:r>
          </w:p>
          <w:p w:rsidR="004A6A6D" w:rsidRPr="009F0F7A" w:rsidRDefault="004A6A6D">
            <w:pPr>
              <w:rPr>
                <w:rFonts w:asciiTheme="minorEastAsia" w:hAnsiTheme="minorEastAsia"/>
                <w:sz w:val="22"/>
              </w:rPr>
            </w:pPr>
          </w:p>
        </w:tc>
        <w:tc>
          <w:tcPr>
            <w:tcW w:w="3969" w:type="dxa"/>
            <w:hideMark/>
          </w:tcPr>
          <w:p w:rsidR="005E1156" w:rsidRPr="005E1156" w:rsidRDefault="005E1156" w:rsidP="005E1156">
            <w:pPr>
              <w:rPr>
                <w:rFonts w:asciiTheme="minorEastAsia" w:hAnsiTheme="minorEastAsia"/>
                <w:sz w:val="22"/>
              </w:rPr>
            </w:pPr>
            <w:r w:rsidRPr="005E1156">
              <w:rPr>
                <w:rFonts w:asciiTheme="minorEastAsia" w:hAnsiTheme="minorEastAsia" w:hint="eastAsia"/>
                <w:sz w:val="22"/>
              </w:rPr>
              <w:t>より多くの市民の方が健康に関心をもち、健康づくりに取り組みやすいよう、健康づくりに関する情報発信を推進し、社会全体で健康を守るための環境を整備します。</w:t>
            </w:r>
          </w:p>
          <w:p w:rsidR="0091694D" w:rsidRPr="009F0F7A" w:rsidRDefault="005E1156" w:rsidP="005E1156">
            <w:pPr>
              <w:rPr>
                <w:rFonts w:asciiTheme="minorEastAsia" w:hAnsiTheme="minorEastAsia"/>
                <w:sz w:val="22"/>
              </w:rPr>
            </w:pPr>
            <w:r w:rsidRPr="005E1156">
              <w:rPr>
                <w:rFonts w:asciiTheme="minorEastAsia" w:hAnsiTheme="minorEastAsia" w:hint="eastAsia"/>
                <w:sz w:val="22"/>
              </w:rPr>
              <w:t>健康教育を受けていない人や受けられない状況にある人も含め、さまざまな環境の方が健康に関心をもち、健康づくりに取り組みやすいよう本計画を推進していきます。</w:t>
            </w:r>
          </w:p>
        </w:tc>
      </w:tr>
    </w:tbl>
    <w:p w:rsidR="00542A23" w:rsidRDefault="00542A23"/>
    <w:p w:rsidR="00542A23" w:rsidRDefault="00542A23">
      <w:pPr>
        <w:widowControl/>
        <w:jc w:val="left"/>
      </w:pPr>
      <w:r>
        <w:br w:type="page"/>
      </w:r>
    </w:p>
    <w:tbl>
      <w:tblPr>
        <w:tblStyle w:val="a3"/>
        <w:tblW w:w="9072" w:type="dxa"/>
        <w:tblInd w:w="392" w:type="dxa"/>
        <w:tblLook w:val="04A0" w:firstRow="1" w:lastRow="0" w:firstColumn="1" w:lastColumn="0" w:noHBand="0" w:noVBand="1"/>
      </w:tblPr>
      <w:tblGrid>
        <w:gridCol w:w="2268"/>
        <w:gridCol w:w="2835"/>
        <w:gridCol w:w="3969"/>
      </w:tblGrid>
      <w:tr w:rsidR="00542A23" w:rsidRPr="009F0F7A" w:rsidTr="0091694D">
        <w:trPr>
          <w:trHeight w:val="567"/>
        </w:trPr>
        <w:tc>
          <w:tcPr>
            <w:tcW w:w="2268" w:type="dxa"/>
            <w:vAlign w:val="center"/>
          </w:tcPr>
          <w:p w:rsidR="009F0F7A" w:rsidRPr="009F0F7A" w:rsidRDefault="009F0F7A" w:rsidP="00542A23">
            <w:pPr>
              <w:jc w:val="center"/>
              <w:rPr>
                <w:rFonts w:asciiTheme="minorEastAsia" w:hAnsiTheme="minorEastAsia"/>
              </w:rPr>
            </w:pPr>
            <w:r w:rsidRPr="009F0F7A">
              <w:rPr>
                <w:rFonts w:asciiTheme="minorEastAsia" w:hAnsiTheme="minorEastAsia" w:hint="eastAsia"/>
              </w:rPr>
              <w:lastRenderedPageBreak/>
              <w:t>該当箇所</w:t>
            </w:r>
          </w:p>
        </w:tc>
        <w:tc>
          <w:tcPr>
            <w:tcW w:w="2835" w:type="dxa"/>
            <w:vAlign w:val="center"/>
          </w:tcPr>
          <w:p w:rsidR="009F0F7A" w:rsidRPr="009F0F7A" w:rsidRDefault="009F0F7A" w:rsidP="00542A23">
            <w:pPr>
              <w:jc w:val="center"/>
              <w:rPr>
                <w:rFonts w:asciiTheme="minorEastAsia" w:hAnsiTheme="minorEastAsia"/>
              </w:rPr>
            </w:pPr>
            <w:r w:rsidRPr="009F0F7A">
              <w:rPr>
                <w:rFonts w:asciiTheme="minorEastAsia" w:hAnsiTheme="minorEastAsia" w:hint="eastAsia"/>
              </w:rPr>
              <w:t>意見の概要</w:t>
            </w:r>
          </w:p>
        </w:tc>
        <w:tc>
          <w:tcPr>
            <w:tcW w:w="3969" w:type="dxa"/>
            <w:vAlign w:val="center"/>
          </w:tcPr>
          <w:p w:rsidR="009F0F7A" w:rsidRPr="009F0F7A" w:rsidRDefault="009F0F7A" w:rsidP="00542A23">
            <w:pPr>
              <w:jc w:val="center"/>
              <w:rPr>
                <w:rFonts w:asciiTheme="minorEastAsia" w:hAnsiTheme="minorEastAsia"/>
              </w:rPr>
            </w:pPr>
            <w:r w:rsidRPr="009F0F7A">
              <w:rPr>
                <w:rFonts w:asciiTheme="minorEastAsia" w:hAnsiTheme="minorEastAsia" w:hint="eastAsia"/>
              </w:rPr>
              <w:t>市の考え方</w:t>
            </w:r>
          </w:p>
        </w:tc>
      </w:tr>
      <w:tr w:rsidR="00542A23" w:rsidRPr="009F0F7A" w:rsidTr="0091694D">
        <w:trPr>
          <w:trHeight w:val="2985"/>
        </w:trPr>
        <w:tc>
          <w:tcPr>
            <w:tcW w:w="2268" w:type="dxa"/>
            <w:hideMark/>
          </w:tcPr>
          <w:p w:rsidR="009F0F7A" w:rsidRPr="009F0F7A" w:rsidRDefault="001B4073" w:rsidP="009F0F7A">
            <w:pPr>
              <w:rPr>
                <w:rFonts w:asciiTheme="minorEastAsia" w:hAnsiTheme="minorEastAsia"/>
                <w:sz w:val="22"/>
              </w:rPr>
            </w:pPr>
            <w:r w:rsidRPr="009F0F7A">
              <w:rPr>
                <w:rFonts w:asciiTheme="minorEastAsia" w:hAnsiTheme="minorEastAsia" w:hint="eastAsia"/>
                <w:sz w:val="22"/>
              </w:rPr>
              <w:t>Ｐ70</w:t>
            </w:r>
          </w:p>
          <w:p w:rsidR="009F0F7A" w:rsidRPr="009F0F7A" w:rsidRDefault="001B4073" w:rsidP="009F0F7A">
            <w:pPr>
              <w:rPr>
                <w:rFonts w:asciiTheme="minorEastAsia" w:hAnsiTheme="minorEastAsia"/>
                <w:sz w:val="22"/>
              </w:rPr>
            </w:pPr>
            <w:r w:rsidRPr="009F0F7A">
              <w:rPr>
                <w:rFonts w:asciiTheme="minorEastAsia" w:hAnsiTheme="minorEastAsia" w:hint="eastAsia"/>
                <w:sz w:val="22"/>
              </w:rPr>
              <w:t>熊谷市第</w:t>
            </w:r>
            <w:r w:rsidR="009F0F7A" w:rsidRPr="009F0F7A">
              <w:rPr>
                <w:rFonts w:asciiTheme="minorEastAsia" w:hAnsiTheme="minorEastAsia" w:hint="eastAsia"/>
                <w:sz w:val="22"/>
              </w:rPr>
              <w:t>２</w:t>
            </w:r>
            <w:r w:rsidRPr="009F0F7A">
              <w:rPr>
                <w:rFonts w:asciiTheme="minorEastAsia" w:hAnsiTheme="minorEastAsia" w:hint="eastAsia"/>
                <w:sz w:val="22"/>
              </w:rPr>
              <w:t>次健康増進計画策定委員会設置要綱</w:t>
            </w:r>
          </w:p>
          <w:p w:rsidR="001B4073" w:rsidRPr="009F0F7A" w:rsidRDefault="001B4073" w:rsidP="009F0F7A">
            <w:pPr>
              <w:rPr>
                <w:rFonts w:asciiTheme="minorEastAsia" w:hAnsiTheme="minorEastAsia"/>
                <w:sz w:val="22"/>
              </w:rPr>
            </w:pPr>
            <w:r w:rsidRPr="009F0F7A">
              <w:rPr>
                <w:rFonts w:asciiTheme="minorEastAsia" w:hAnsiTheme="minorEastAsia" w:hint="eastAsia"/>
                <w:sz w:val="22"/>
              </w:rPr>
              <w:t>別表第１（第３条関係）</w:t>
            </w:r>
          </w:p>
        </w:tc>
        <w:tc>
          <w:tcPr>
            <w:tcW w:w="2835" w:type="dxa"/>
            <w:hideMark/>
          </w:tcPr>
          <w:p w:rsidR="001B4073" w:rsidRPr="009F0F7A" w:rsidRDefault="001B4073">
            <w:pPr>
              <w:rPr>
                <w:rFonts w:asciiTheme="minorEastAsia" w:hAnsiTheme="minorEastAsia"/>
                <w:sz w:val="22"/>
              </w:rPr>
            </w:pPr>
            <w:r w:rsidRPr="009F0F7A">
              <w:rPr>
                <w:rFonts w:asciiTheme="minorEastAsia" w:hAnsiTheme="minorEastAsia" w:hint="eastAsia"/>
                <w:sz w:val="22"/>
              </w:rPr>
              <w:t>策定委員会に大学等の学識経験者、医師会等の専門委員、健康づくり関係団体、市民代表等が参加し内容を検討したほうがよいのではないか。</w:t>
            </w:r>
          </w:p>
        </w:tc>
        <w:tc>
          <w:tcPr>
            <w:tcW w:w="3969" w:type="dxa"/>
            <w:hideMark/>
          </w:tcPr>
          <w:p w:rsidR="009F0F7A" w:rsidRPr="009F0F7A" w:rsidRDefault="001B4073">
            <w:pPr>
              <w:rPr>
                <w:rFonts w:asciiTheme="minorEastAsia" w:hAnsiTheme="minorEastAsia"/>
                <w:sz w:val="22"/>
              </w:rPr>
            </w:pPr>
            <w:r w:rsidRPr="009F0F7A">
              <w:rPr>
                <w:rFonts w:asciiTheme="minorEastAsia" w:hAnsiTheme="minorEastAsia" w:hint="eastAsia"/>
                <w:sz w:val="22"/>
              </w:rPr>
              <w:t>策定委員会は健康づくりに関係する各課の代表者が参加し内容を検討しました。熊谷市医師会及び歯科医師会にも意見等を求めました。また、意見公募（パブリックコメント）を実施することにより、計画の形成過程における公正の確保と透明性の向上が図られ、計画策定への参画ができると考えます。</w:t>
            </w:r>
          </w:p>
          <w:p w:rsidR="001B4073" w:rsidRPr="009F0F7A" w:rsidRDefault="001B4073">
            <w:pPr>
              <w:rPr>
                <w:rFonts w:asciiTheme="minorEastAsia" w:hAnsiTheme="minorEastAsia"/>
                <w:sz w:val="22"/>
              </w:rPr>
            </w:pPr>
            <w:r w:rsidRPr="009F0F7A">
              <w:rPr>
                <w:rFonts w:asciiTheme="minorEastAsia" w:hAnsiTheme="minorEastAsia" w:hint="eastAsia"/>
                <w:sz w:val="22"/>
              </w:rPr>
              <w:t>次回策定時の参考意見として伺います。</w:t>
            </w:r>
          </w:p>
          <w:p w:rsidR="009F0F7A" w:rsidRPr="009F0F7A" w:rsidRDefault="009F0F7A">
            <w:pPr>
              <w:rPr>
                <w:rFonts w:asciiTheme="minorEastAsia" w:hAnsiTheme="minorEastAsia"/>
                <w:sz w:val="22"/>
              </w:rPr>
            </w:pPr>
          </w:p>
        </w:tc>
      </w:tr>
    </w:tbl>
    <w:p w:rsidR="00EC238D" w:rsidRPr="009F0F7A" w:rsidRDefault="00EC238D">
      <w:pPr>
        <w:rPr>
          <w:rFonts w:asciiTheme="minorEastAsia" w:hAnsiTheme="minorEastAsia"/>
          <w:sz w:val="22"/>
        </w:rPr>
      </w:pPr>
    </w:p>
    <w:p w:rsidR="000E2135" w:rsidRPr="009F0F7A" w:rsidRDefault="000E2135" w:rsidP="009F0F7A">
      <w:pPr>
        <w:widowControl/>
        <w:jc w:val="left"/>
        <w:rPr>
          <w:rFonts w:asciiTheme="minorEastAsia" w:hAnsiTheme="minorEastAsia"/>
          <w:sz w:val="22"/>
        </w:rPr>
      </w:pPr>
    </w:p>
    <w:sectPr w:rsidR="000E2135" w:rsidRPr="009F0F7A" w:rsidSect="001162C1">
      <w:footerReference w:type="default" r:id="rId8"/>
      <w:pgSz w:w="11906" w:h="16838" w:code="9"/>
      <w:pgMar w:top="1418" w:right="1134" w:bottom="1134" w:left="1134" w:header="851" w:footer="567" w:gutter="0"/>
      <w:pgNumType w:fmt="numberInDash"/>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3B3" w:rsidRDefault="009F73B3" w:rsidP="004A6A6D">
      <w:r>
        <w:separator/>
      </w:r>
    </w:p>
  </w:endnote>
  <w:endnote w:type="continuationSeparator" w:id="0">
    <w:p w:rsidR="009F73B3" w:rsidRDefault="009F73B3" w:rsidP="004A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B3" w:rsidRPr="009F73B3" w:rsidRDefault="009F73B3" w:rsidP="001162C1">
    <w:pPr>
      <w:pStyle w:val="a9"/>
      <w:jc w:val="center"/>
      <w:rPr>
        <w:rFonts w:asciiTheme="minorEastAsia" w:hAnsiTheme="minorEastAs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3B3" w:rsidRDefault="009F73B3" w:rsidP="004A6A6D">
      <w:r>
        <w:separator/>
      </w:r>
    </w:p>
  </w:footnote>
  <w:footnote w:type="continuationSeparator" w:id="0">
    <w:p w:rsidR="009F73B3" w:rsidRDefault="009F73B3" w:rsidP="004A6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2F"/>
    <w:rsid w:val="000007E7"/>
    <w:rsid w:val="0001127F"/>
    <w:rsid w:val="00091704"/>
    <w:rsid w:val="000D5E2F"/>
    <w:rsid w:val="000E2135"/>
    <w:rsid w:val="001162C1"/>
    <w:rsid w:val="00146514"/>
    <w:rsid w:val="001B4073"/>
    <w:rsid w:val="00375027"/>
    <w:rsid w:val="00407F1E"/>
    <w:rsid w:val="004A6A6D"/>
    <w:rsid w:val="00542A23"/>
    <w:rsid w:val="005E1156"/>
    <w:rsid w:val="00614825"/>
    <w:rsid w:val="007A1A4A"/>
    <w:rsid w:val="0086072C"/>
    <w:rsid w:val="0091694D"/>
    <w:rsid w:val="00923BCD"/>
    <w:rsid w:val="009B0BB1"/>
    <w:rsid w:val="009F0F7A"/>
    <w:rsid w:val="009F73B3"/>
    <w:rsid w:val="00A228A7"/>
    <w:rsid w:val="00AF0C52"/>
    <w:rsid w:val="00B04F0E"/>
    <w:rsid w:val="00CF41AF"/>
    <w:rsid w:val="00EC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7F1E"/>
    <w:pPr>
      <w:widowControl w:val="0"/>
      <w:jc w:val="both"/>
    </w:pPr>
  </w:style>
  <w:style w:type="paragraph" w:styleId="a5">
    <w:name w:val="Balloon Text"/>
    <w:basedOn w:val="a"/>
    <w:link w:val="a6"/>
    <w:uiPriority w:val="99"/>
    <w:semiHidden/>
    <w:unhideWhenUsed/>
    <w:rsid w:val="008607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072C"/>
    <w:rPr>
      <w:rFonts w:asciiTheme="majorHAnsi" w:eastAsiaTheme="majorEastAsia" w:hAnsiTheme="majorHAnsi" w:cstheme="majorBidi"/>
      <w:sz w:val="18"/>
      <w:szCs w:val="18"/>
    </w:rPr>
  </w:style>
  <w:style w:type="paragraph" w:styleId="a7">
    <w:name w:val="header"/>
    <w:basedOn w:val="a"/>
    <w:link w:val="a8"/>
    <w:uiPriority w:val="99"/>
    <w:unhideWhenUsed/>
    <w:rsid w:val="004A6A6D"/>
    <w:pPr>
      <w:tabs>
        <w:tab w:val="center" w:pos="4252"/>
        <w:tab w:val="right" w:pos="8504"/>
      </w:tabs>
      <w:snapToGrid w:val="0"/>
    </w:pPr>
  </w:style>
  <w:style w:type="character" w:customStyle="1" w:styleId="a8">
    <w:name w:val="ヘッダー (文字)"/>
    <w:basedOn w:val="a0"/>
    <w:link w:val="a7"/>
    <w:uiPriority w:val="99"/>
    <w:rsid w:val="004A6A6D"/>
  </w:style>
  <w:style w:type="paragraph" w:styleId="a9">
    <w:name w:val="footer"/>
    <w:basedOn w:val="a"/>
    <w:link w:val="aa"/>
    <w:uiPriority w:val="99"/>
    <w:unhideWhenUsed/>
    <w:rsid w:val="004A6A6D"/>
    <w:pPr>
      <w:tabs>
        <w:tab w:val="center" w:pos="4252"/>
        <w:tab w:val="right" w:pos="8504"/>
      </w:tabs>
      <w:snapToGrid w:val="0"/>
    </w:pPr>
  </w:style>
  <w:style w:type="character" w:customStyle="1" w:styleId="aa">
    <w:name w:val="フッター (文字)"/>
    <w:basedOn w:val="a0"/>
    <w:link w:val="a9"/>
    <w:uiPriority w:val="99"/>
    <w:rsid w:val="004A6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7F1E"/>
    <w:pPr>
      <w:widowControl w:val="0"/>
      <w:jc w:val="both"/>
    </w:pPr>
  </w:style>
  <w:style w:type="paragraph" w:styleId="a5">
    <w:name w:val="Balloon Text"/>
    <w:basedOn w:val="a"/>
    <w:link w:val="a6"/>
    <w:uiPriority w:val="99"/>
    <w:semiHidden/>
    <w:unhideWhenUsed/>
    <w:rsid w:val="008607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072C"/>
    <w:rPr>
      <w:rFonts w:asciiTheme="majorHAnsi" w:eastAsiaTheme="majorEastAsia" w:hAnsiTheme="majorHAnsi" w:cstheme="majorBidi"/>
      <w:sz w:val="18"/>
      <w:szCs w:val="18"/>
    </w:rPr>
  </w:style>
  <w:style w:type="paragraph" w:styleId="a7">
    <w:name w:val="header"/>
    <w:basedOn w:val="a"/>
    <w:link w:val="a8"/>
    <w:uiPriority w:val="99"/>
    <w:unhideWhenUsed/>
    <w:rsid w:val="004A6A6D"/>
    <w:pPr>
      <w:tabs>
        <w:tab w:val="center" w:pos="4252"/>
        <w:tab w:val="right" w:pos="8504"/>
      </w:tabs>
      <w:snapToGrid w:val="0"/>
    </w:pPr>
  </w:style>
  <w:style w:type="character" w:customStyle="1" w:styleId="a8">
    <w:name w:val="ヘッダー (文字)"/>
    <w:basedOn w:val="a0"/>
    <w:link w:val="a7"/>
    <w:uiPriority w:val="99"/>
    <w:rsid w:val="004A6A6D"/>
  </w:style>
  <w:style w:type="paragraph" w:styleId="a9">
    <w:name w:val="footer"/>
    <w:basedOn w:val="a"/>
    <w:link w:val="aa"/>
    <w:uiPriority w:val="99"/>
    <w:unhideWhenUsed/>
    <w:rsid w:val="004A6A6D"/>
    <w:pPr>
      <w:tabs>
        <w:tab w:val="center" w:pos="4252"/>
        <w:tab w:val="right" w:pos="8504"/>
      </w:tabs>
      <w:snapToGrid w:val="0"/>
    </w:pPr>
  </w:style>
  <w:style w:type="character" w:customStyle="1" w:styleId="aa">
    <w:name w:val="フッター (文字)"/>
    <w:basedOn w:val="a0"/>
    <w:link w:val="a9"/>
    <w:uiPriority w:val="99"/>
    <w:rsid w:val="004A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50085">
      <w:bodyDiv w:val="1"/>
      <w:marLeft w:val="0"/>
      <w:marRight w:val="0"/>
      <w:marTop w:val="0"/>
      <w:marBottom w:val="0"/>
      <w:divBdr>
        <w:top w:val="none" w:sz="0" w:space="0" w:color="auto"/>
        <w:left w:val="none" w:sz="0" w:space="0" w:color="auto"/>
        <w:bottom w:val="none" w:sz="0" w:space="0" w:color="auto"/>
        <w:right w:val="none" w:sz="0" w:space="0" w:color="auto"/>
      </w:divBdr>
    </w:div>
    <w:div w:id="612902525">
      <w:bodyDiv w:val="1"/>
      <w:marLeft w:val="0"/>
      <w:marRight w:val="0"/>
      <w:marTop w:val="0"/>
      <w:marBottom w:val="0"/>
      <w:divBdr>
        <w:top w:val="none" w:sz="0" w:space="0" w:color="auto"/>
        <w:left w:val="none" w:sz="0" w:space="0" w:color="auto"/>
        <w:bottom w:val="none" w:sz="0" w:space="0" w:color="auto"/>
        <w:right w:val="none" w:sz="0" w:space="0" w:color="auto"/>
      </w:divBdr>
    </w:div>
    <w:div w:id="625358619">
      <w:bodyDiv w:val="1"/>
      <w:marLeft w:val="0"/>
      <w:marRight w:val="0"/>
      <w:marTop w:val="0"/>
      <w:marBottom w:val="0"/>
      <w:divBdr>
        <w:top w:val="none" w:sz="0" w:space="0" w:color="auto"/>
        <w:left w:val="none" w:sz="0" w:space="0" w:color="auto"/>
        <w:bottom w:val="none" w:sz="0" w:space="0" w:color="auto"/>
        <w:right w:val="none" w:sz="0" w:space="0" w:color="auto"/>
      </w:divBdr>
    </w:div>
    <w:div w:id="11636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CF33-6EBB-4D5A-9920-798A171A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熊谷市役所</dc:creator>
  <cp:lastModifiedBy>dtpusr</cp:lastModifiedBy>
  <cp:revision>4</cp:revision>
  <cp:lastPrinted>2014-03-18T04:34:00Z</cp:lastPrinted>
  <dcterms:created xsi:type="dcterms:W3CDTF">2014-03-18T04:32:00Z</dcterms:created>
  <dcterms:modified xsi:type="dcterms:W3CDTF">2014-03-18T04:37:00Z</dcterms:modified>
</cp:coreProperties>
</file>